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Layout w:type="fixed"/>
        <w:tblLook w:val="0000" w:firstRow="0" w:lastRow="0" w:firstColumn="0" w:lastColumn="0" w:noHBand="0" w:noVBand="0"/>
      </w:tblPr>
      <w:tblGrid>
        <w:gridCol w:w="4678"/>
        <w:gridCol w:w="5670"/>
      </w:tblGrid>
      <w:tr w:rsidR="00F61ADA" w:rsidRPr="00F61ADA" w14:paraId="16D8AB1E" w14:textId="77777777" w:rsidTr="0057629E">
        <w:tc>
          <w:tcPr>
            <w:tcW w:w="4678" w:type="dxa"/>
          </w:tcPr>
          <w:p w14:paraId="2B836E42" w14:textId="619C627B" w:rsidR="00F61ADA" w:rsidRPr="00F61ADA" w:rsidRDefault="00F61ADA" w:rsidP="002513B7">
            <w:pPr>
              <w:spacing w:after="0" w:line="240" w:lineRule="auto"/>
              <w:jc w:val="center"/>
              <w:rPr>
                <w:rFonts w:ascii="Times New Roman" w:eastAsia="Times New Roman" w:hAnsi="Times New Roman" w:cs="Times New Roman"/>
                <w:sz w:val="26"/>
                <w:szCs w:val="26"/>
              </w:rPr>
            </w:pPr>
            <w:r w:rsidRPr="00F61ADA">
              <w:rPr>
                <w:rFonts w:ascii="Times New Roman" w:eastAsia="Times New Roman" w:hAnsi="Times New Roman" w:cs="Times New Roman"/>
                <w:sz w:val="26"/>
                <w:szCs w:val="26"/>
              </w:rPr>
              <w:t xml:space="preserve">SỞ Y TẾ </w:t>
            </w:r>
            <w:r w:rsidR="0090271D">
              <w:rPr>
                <w:rFonts w:ascii="Times New Roman" w:eastAsia="Times New Roman" w:hAnsi="Times New Roman" w:cs="Times New Roman"/>
                <w:sz w:val="26"/>
                <w:szCs w:val="26"/>
              </w:rPr>
              <w:t>HƯNG YÊN</w:t>
            </w:r>
            <w:r w:rsidRPr="00F61ADA">
              <w:rPr>
                <w:rFonts w:ascii="Times New Roman" w:eastAsia="Times New Roman" w:hAnsi="Times New Roman" w:cs="Times New Roman"/>
                <w:sz w:val="26"/>
                <w:szCs w:val="26"/>
              </w:rPr>
              <w:t xml:space="preserve"> </w:t>
            </w:r>
          </w:p>
        </w:tc>
        <w:tc>
          <w:tcPr>
            <w:tcW w:w="5670" w:type="dxa"/>
          </w:tcPr>
          <w:p w14:paraId="6C29B383" w14:textId="77777777" w:rsidR="00F61ADA" w:rsidRPr="00E62890" w:rsidRDefault="00F61ADA" w:rsidP="002513B7">
            <w:pPr>
              <w:spacing w:after="0" w:line="240" w:lineRule="auto"/>
              <w:jc w:val="right"/>
              <w:rPr>
                <w:rFonts w:ascii="Times New Roman" w:eastAsia="Times New Roman" w:hAnsi="Times New Roman" w:cs="Times New Roman"/>
                <w:sz w:val="26"/>
                <w:szCs w:val="26"/>
              </w:rPr>
            </w:pPr>
            <w:r w:rsidRPr="00E62890">
              <w:rPr>
                <w:rFonts w:ascii="Times New Roman" w:eastAsia="Times New Roman" w:hAnsi="Times New Roman" w:cs="Times New Roman"/>
                <w:sz w:val="26"/>
                <w:szCs w:val="26"/>
              </w:rPr>
              <w:t xml:space="preserve">CỘNG HOÀ XÃ HỘI CHỦ NGHĨA VIỆT NAM </w:t>
            </w:r>
          </w:p>
        </w:tc>
      </w:tr>
      <w:tr w:rsidR="00F61ADA" w:rsidRPr="00F61ADA" w14:paraId="7262A9A1" w14:textId="77777777" w:rsidTr="0057629E">
        <w:trPr>
          <w:trHeight w:val="361"/>
        </w:trPr>
        <w:tc>
          <w:tcPr>
            <w:tcW w:w="4678" w:type="dxa"/>
          </w:tcPr>
          <w:p w14:paraId="11296190" w14:textId="33A00F67" w:rsidR="00F61ADA" w:rsidRPr="003E59D0" w:rsidRDefault="003E59D0" w:rsidP="002513B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sz w:val="27"/>
                <w:szCs w:val="27"/>
              </w:rPr>
              <mc:AlternateContent>
                <mc:Choice Requires="wps">
                  <w:drawing>
                    <wp:anchor distT="0" distB="0" distL="114300" distR="114300" simplePos="0" relativeHeight="251656192" behindDoc="0" locked="0" layoutInCell="1" allowOverlap="1" wp14:anchorId="52F16BC9" wp14:editId="0A49E241">
                      <wp:simplePos x="0" y="0"/>
                      <wp:positionH relativeFrom="column">
                        <wp:posOffset>780415</wp:posOffset>
                      </wp:positionH>
                      <wp:positionV relativeFrom="paragraph">
                        <wp:posOffset>222885</wp:posOffset>
                      </wp:positionV>
                      <wp:extent cx="1276350" cy="0"/>
                      <wp:effectExtent l="0" t="0" r="0" b="0"/>
                      <wp:wrapNone/>
                      <wp:docPr id="794072933"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BCEC20"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1.45pt,17.55pt" to="161.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" strokecolor="black [3213]" strokeweight=".5pt">
                      <v:stroke joinstyle="miter"/>
                    </v:line>
                  </w:pict>
                </mc:Fallback>
              </mc:AlternateContent>
            </w:r>
            <w:r w:rsidR="00E62890" w:rsidRPr="003E59D0">
              <w:rPr>
                <w:rFonts w:ascii="Times New Roman" w:eastAsia="Times New Roman" w:hAnsi="Times New Roman" w:cs="Times New Roman"/>
                <w:b/>
                <w:sz w:val="26"/>
                <w:szCs w:val="26"/>
              </w:rPr>
              <w:t xml:space="preserve">BỆNH VIỆN </w:t>
            </w:r>
            <w:r w:rsidR="00644B51">
              <w:rPr>
                <w:rFonts w:ascii="Times New Roman" w:eastAsia="Times New Roman" w:hAnsi="Times New Roman" w:cs="Times New Roman"/>
                <w:b/>
                <w:sz w:val="26"/>
                <w:szCs w:val="26"/>
              </w:rPr>
              <w:t>ĐA KHOA ÂN THI</w:t>
            </w:r>
          </w:p>
        </w:tc>
        <w:tc>
          <w:tcPr>
            <w:tcW w:w="5670" w:type="dxa"/>
          </w:tcPr>
          <w:p w14:paraId="7B90859C" w14:textId="3D5A288F" w:rsidR="00F61ADA" w:rsidRPr="003E59D0" w:rsidRDefault="003E59D0" w:rsidP="002513B7">
            <w:pPr>
              <w:spacing w:after="0" w:line="240" w:lineRule="auto"/>
              <w:jc w:val="center"/>
              <w:rPr>
                <w:rFonts w:ascii="Times New Roman" w:eastAsia="Times New Roman" w:hAnsi="Times New Roman" w:cs="Times New Roman"/>
                <w:b/>
                <w:sz w:val="27"/>
                <w:szCs w:val="27"/>
                <w:lang w:val="pt-BR"/>
              </w:rPr>
            </w:pPr>
            <w:r>
              <w:rPr>
                <w:rFonts w:ascii="Times New Roman" w:eastAsia="Times New Roman" w:hAnsi="Times New Roman" w:cs="Times New Roman"/>
                <w:noProof/>
                <w:sz w:val="27"/>
                <w:szCs w:val="27"/>
              </w:rPr>
              <mc:AlternateContent>
                <mc:Choice Requires="wps">
                  <w:drawing>
                    <wp:anchor distT="0" distB="0" distL="114300" distR="114300" simplePos="0" relativeHeight="251658240" behindDoc="0" locked="0" layoutInCell="1" allowOverlap="1" wp14:anchorId="07C08C76" wp14:editId="2B3C95D1">
                      <wp:simplePos x="0" y="0"/>
                      <wp:positionH relativeFrom="column">
                        <wp:posOffset>1156335</wp:posOffset>
                      </wp:positionH>
                      <wp:positionV relativeFrom="paragraph">
                        <wp:posOffset>224155</wp:posOffset>
                      </wp:positionV>
                      <wp:extent cx="1276350" cy="0"/>
                      <wp:effectExtent l="0" t="0" r="0" b="0"/>
                      <wp:wrapNone/>
                      <wp:docPr id="1644805537"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4DB3F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1.05pt,17.65pt" to="191.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" strokecolor="black [3213]" strokeweight=".5pt">
                      <v:stroke joinstyle="miter"/>
                    </v:line>
                  </w:pict>
                </mc:Fallback>
              </mc:AlternateContent>
            </w:r>
            <w:r w:rsidR="00F61ADA" w:rsidRPr="003E59D0">
              <w:rPr>
                <w:rFonts w:ascii="Times New Roman" w:eastAsia="Times New Roman" w:hAnsi="Times New Roman" w:cs="Times New Roman"/>
                <w:b/>
                <w:sz w:val="27"/>
                <w:szCs w:val="27"/>
                <w:lang w:val="pt-BR"/>
              </w:rPr>
              <w:t xml:space="preserve">Độc lập - Tự do - Hạnh phúc  </w:t>
            </w:r>
          </w:p>
        </w:tc>
      </w:tr>
      <w:tr w:rsidR="00F61ADA" w:rsidRPr="00F61ADA" w14:paraId="4C30886F" w14:textId="77777777" w:rsidTr="0057629E">
        <w:tc>
          <w:tcPr>
            <w:tcW w:w="4678" w:type="dxa"/>
          </w:tcPr>
          <w:p w14:paraId="4E127E59" w14:textId="14FAB34A" w:rsidR="00F61ADA" w:rsidRPr="00F61ADA" w:rsidRDefault="00F61ADA" w:rsidP="002513B7">
            <w:pPr>
              <w:spacing w:before="120" w:after="0" w:line="240" w:lineRule="auto"/>
              <w:jc w:val="center"/>
              <w:rPr>
                <w:rFonts w:ascii="Times New Roman" w:eastAsia="Times New Roman" w:hAnsi="Times New Roman" w:cs="Times New Roman"/>
                <w:sz w:val="27"/>
                <w:szCs w:val="27"/>
              </w:rPr>
            </w:pPr>
          </w:p>
        </w:tc>
        <w:tc>
          <w:tcPr>
            <w:tcW w:w="5670" w:type="dxa"/>
          </w:tcPr>
          <w:p w14:paraId="3685F5B9" w14:textId="58AA1A06" w:rsidR="00F61ADA" w:rsidRPr="00F61ADA" w:rsidRDefault="003E59D0" w:rsidP="00701D12">
            <w:pPr>
              <w:spacing w:before="120" w:after="0" w:line="240" w:lineRule="auto"/>
              <w:jc w:val="right"/>
              <w:rPr>
                <w:rFonts w:ascii="Times New Roman" w:eastAsia="Times New Roman" w:hAnsi="Times New Roman" w:cs="Times New Roman"/>
                <w:i/>
                <w:sz w:val="27"/>
                <w:szCs w:val="27"/>
              </w:rPr>
            </w:pPr>
            <w:r>
              <w:rPr>
                <w:rFonts w:ascii="Times New Roman" w:eastAsia="Times New Roman" w:hAnsi="Times New Roman" w:cs="Times New Roman"/>
                <w:i/>
                <w:sz w:val="27"/>
                <w:szCs w:val="27"/>
              </w:rPr>
              <w:t>Hưng Yên</w:t>
            </w:r>
            <w:r w:rsidR="00120006">
              <w:rPr>
                <w:rFonts w:ascii="Times New Roman" w:eastAsia="Times New Roman" w:hAnsi="Times New Roman" w:cs="Times New Roman"/>
                <w:i/>
                <w:sz w:val="27"/>
                <w:szCs w:val="27"/>
              </w:rPr>
              <w:t xml:space="preserve">, ngày </w:t>
            </w:r>
            <w:r w:rsidR="00701D12">
              <w:rPr>
                <w:rFonts w:ascii="Times New Roman" w:eastAsia="Times New Roman" w:hAnsi="Times New Roman" w:cs="Times New Roman"/>
                <w:i/>
                <w:sz w:val="27"/>
                <w:szCs w:val="27"/>
              </w:rPr>
              <w:t>1</w:t>
            </w:r>
            <w:r w:rsidR="00644B51">
              <w:rPr>
                <w:rFonts w:ascii="Times New Roman" w:eastAsia="Times New Roman" w:hAnsi="Times New Roman" w:cs="Times New Roman"/>
                <w:i/>
                <w:sz w:val="27"/>
                <w:szCs w:val="27"/>
              </w:rPr>
              <w:t>9</w:t>
            </w:r>
            <w:r w:rsidR="00A77023">
              <w:rPr>
                <w:rFonts w:ascii="Times New Roman" w:eastAsia="Times New Roman" w:hAnsi="Times New Roman" w:cs="Times New Roman"/>
                <w:i/>
                <w:sz w:val="27"/>
                <w:szCs w:val="27"/>
                <w:lang w:val="vi-VN"/>
              </w:rPr>
              <w:t xml:space="preserve"> </w:t>
            </w:r>
            <w:r w:rsidR="00F61ADA" w:rsidRPr="00F61ADA">
              <w:rPr>
                <w:rFonts w:ascii="Times New Roman" w:eastAsia="Times New Roman" w:hAnsi="Times New Roman" w:cs="Times New Roman"/>
                <w:i/>
                <w:sz w:val="27"/>
                <w:szCs w:val="27"/>
              </w:rPr>
              <w:t>tháng</w:t>
            </w:r>
            <w:r w:rsidR="00A77023">
              <w:rPr>
                <w:rFonts w:ascii="Times New Roman" w:eastAsia="Times New Roman" w:hAnsi="Times New Roman" w:cs="Times New Roman"/>
                <w:i/>
                <w:sz w:val="27"/>
                <w:szCs w:val="27"/>
                <w:lang w:val="vi-VN"/>
              </w:rPr>
              <w:t xml:space="preserve"> </w:t>
            </w:r>
            <w:r w:rsidR="00644B51">
              <w:rPr>
                <w:rFonts w:ascii="Times New Roman" w:eastAsia="Times New Roman" w:hAnsi="Times New Roman" w:cs="Times New Roman"/>
                <w:i/>
                <w:sz w:val="27"/>
                <w:szCs w:val="27"/>
              </w:rPr>
              <w:t>3</w:t>
            </w:r>
            <w:r w:rsidR="005456A5">
              <w:rPr>
                <w:rFonts w:ascii="Times New Roman" w:eastAsia="Times New Roman" w:hAnsi="Times New Roman" w:cs="Times New Roman"/>
                <w:i/>
                <w:sz w:val="27"/>
                <w:szCs w:val="27"/>
              </w:rPr>
              <w:t xml:space="preserve"> </w:t>
            </w:r>
            <w:r w:rsidR="00120006">
              <w:rPr>
                <w:rFonts w:ascii="Times New Roman" w:eastAsia="Times New Roman" w:hAnsi="Times New Roman" w:cs="Times New Roman"/>
                <w:i/>
                <w:sz w:val="27"/>
                <w:szCs w:val="27"/>
              </w:rPr>
              <w:t>năm 202</w:t>
            </w:r>
            <w:r w:rsidR="00644B51">
              <w:rPr>
                <w:rFonts w:ascii="Times New Roman" w:eastAsia="Times New Roman" w:hAnsi="Times New Roman" w:cs="Times New Roman"/>
                <w:i/>
                <w:sz w:val="27"/>
                <w:szCs w:val="27"/>
              </w:rPr>
              <w:t>6</w:t>
            </w:r>
          </w:p>
        </w:tc>
      </w:tr>
    </w:tbl>
    <w:p w14:paraId="7CEED613" w14:textId="6F4BA0BC" w:rsidR="00F61ADA" w:rsidRPr="00F61ADA" w:rsidRDefault="00F61ADA" w:rsidP="002513B7">
      <w:pPr>
        <w:spacing w:after="0" w:line="240" w:lineRule="auto"/>
        <w:jc w:val="center"/>
        <w:rPr>
          <w:rFonts w:ascii="Times New Roman" w:eastAsia="Calibri" w:hAnsi="Times New Roman" w:cs="Times New Roman"/>
          <w:b/>
          <w:sz w:val="28"/>
          <w:szCs w:val="28"/>
        </w:rPr>
      </w:pPr>
    </w:p>
    <w:p w14:paraId="7197893D" w14:textId="07AAC527" w:rsidR="00F61ADA" w:rsidRPr="00F61ADA" w:rsidRDefault="00FC07C7" w:rsidP="002513B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8"/>
          <w:szCs w:val="28"/>
        </w:rPr>
        <w:t>YÊU CẦU BÁO GIÁ</w:t>
      </w:r>
    </w:p>
    <w:p w14:paraId="75E3C77D" w14:textId="6D303364" w:rsidR="005879F3" w:rsidRDefault="00F61ADA" w:rsidP="002513B7">
      <w:pPr>
        <w:spacing w:before="120" w:after="0" w:line="240" w:lineRule="auto"/>
        <w:jc w:val="center"/>
        <w:rPr>
          <w:rFonts w:ascii="Times New Roman" w:eastAsia="Calibri" w:hAnsi="Times New Roman" w:cs="Times New Roman"/>
          <w:b/>
          <w:spacing w:val="-6"/>
          <w:sz w:val="28"/>
          <w:szCs w:val="28"/>
          <w:lang w:val="vi-VN"/>
        </w:rPr>
      </w:pPr>
      <w:r w:rsidRPr="00BA67D1">
        <w:rPr>
          <w:rFonts w:ascii="Times New Roman" w:eastAsia="Calibri" w:hAnsi="Times New Roman" w:cs="Times New Roman"/>
          <w:b/>
          <w:i/>
          <w:sz w:val="28"/>
          <w:szCs w:val="28"/>
        </w:rPr>
        <w:t>Kính gửi:</w:t>
      </w:r>
      <w:r w:rsidR="00550AE9">
        <w:rPr>
          <w:rFonts w:ascii="Times New Roman" w:eastAsia="Calibri" w:hAnsi="Times New Roman" w:cs="Times New Roman"/>
          <w:sz w:val="28"/>
          <w:szCs w:val="28"/>
        </w:rPr>
        <w:t xml:space="preserve"> </w:t>
      </w:r>
      <w:r w:rsidR="00922CF4">
        <w:rPr>
          <w:rFonts w:ascii="Times New Roman" w:eastAsia="Calibri" w:hAnsi="Times New Roman" w:cs="Times New Roman"/>
          <w:b/>
          <w:sz w:val="28"/>
          <w:szCs w:val="28"/>
        </w:rPr>
        <w:t>Các hãng sản xuất, nhà cung cấp tại Việt Nam</w:t>
      </w:r>
    </w:p>
    <w:p w14:paraId="18AF007A" w14:textId="77777777" w:rsidR="00B3724D" w:rsidRPr="00B3724D" w:rsidRDefault="00B3724D" w:rsidP="002513B7">
      <w:pPr>
        <w:spacing w:before="120" w:after="0" w:line="240" w:lineRule="auto"/>
        <w:jc w:val="center"/>
        <w:rPr>
          <w:rFonts w:ascii="Times New Roman" w:eastAsia="Calibri" w:hAnsi="Times New Roman" w:cs="Times New Roman"/>
          <w:b/>
          <w:spacing w:val="-6"/>
          <w:sz w:val="28"/>
          <w:szCs w:val="28"/>
          <w:lang w:val="vi-VN"/>
        </w:rPr>
      </w:pPr>
    </w:p>
    <w:p w14:paraId="29F3E89E" w14:textId="60E03F65" w:rsidR="00BA67D1" w:rsidRDefault="00644B51" w:rsidP="004E143D">
      <w:pPr>
        <w:spacing w:before="20" w:after="0" w:line="264" w:lineRule="auto"/>
        <w:ind w:firstLine="677"/>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Bệnh viện Đa khoa Ân Thi</w:t>
      </w:r>
      <w:r w:rsidR="00BA67D1">
        <w:rPr>
          <w:rFonts w:ascii="Times New Roman" w:eastAsia="Calibri" w:hAnsi="Times New Roman" w:cs="Times New Roman"/>
          <w:sz w:val="28"/>
          <w:szCs w:val="28"/>
        </w:rPr>
        <w:t xml:space="preserve"> </w:t>
      </w:r>
      <w:r w:rsidR="00B3724D">
        <w:rPr>
          <w:rFonts w:ascii="Times New Roman" w:eastAsia="Calibri" w:hAnsi="Times New Roman" w:cs="Times New Roman"/>
          <w:sz w:val="28"/>
          <w:szCs w:val="28"/>
        </w:rPr>
        <w:t>đang</w:t>
      </w:r>
      <w:r w:rsidR="00B3724D">
        <w:rPr>
          <w:rFonts w:ascii="Times New Roman" w:eastAsia="Calibri" w:hAnsi="Times New Roman" w:cs="Times New Roman"/>
          <w:sz w:val="28"/>
          <w:szCs w:val="28"/>
          <w:lang w:val="vi-VN"/>
        </w:rPr>
        <w:t xml:space="preserve"> </w:t>
      </w:r>
      <w:r w:rsidR="003E74AC">
        <w:rPr>
          <w:rFonts w:ascii="Times New Roman" w:eastAsia="Calibri" w:hAnsi="Times New Roman" w:cs="Times New Roman"/>
          <w:sz w:val="28"/>
          <w:szCs w:val="28"/>
        </w:rPr>
        <w:t xml:space="preserve">có nhu cầu </w:t>
      </w:r>
      <w:r w:rsidR="007327B1">
        <w:rPr>
          <w:rFonts w:ascii="Times New Roman" w:eastAsia="Calibri" w:hAnsi="Times New Roman" w:cs="Times New Roman"/>
          <w:sz w:val="28"/>
          <w:szCs w:val="28"/>
        </w:rPr>
        <w:t>tiếp</w:t>
      </w:r>
      <w:r w:rsidR="007327B1">
        <w:rPr>
          <w:rFonts w:ascii="Times New Roman" w:eastAsia="Calibri" w:hAnsi="Times New Roman" w:cs="Times New Roman"/>
          <w:sz w:val="28"/>
          <w:szCs w:val="28"/>
          <w:lang w:val="vi-VN"/>
        </w:rPr>
        <w:t xml:space="preserve"> nhận báo giá để tham khảo,</w:t>
      </w:r>
      <w:r w:rsidR="00E62890">
        <w:rPr>
          <w:rFonts w:ascii="Times New Roman" w:eastAsia="Calibri" w:hAnsi="Times New Roman" w:cs="Times New Roman"/>
          <w:sz w:val="28"/>
          <w:szCs w:val="28"/>
        </w:rPr>
        <w:t xml:space="preserve"> </w:t>
      </w:r>
      <w:r w:rsidR="007327B1">
        <w:rPr>
          <w:rFonts w:ascii="Times New Roman" w:eastAsia="Calibri" w:hAnsi="Times New Roman" w:cs="Times New Roman"/>
          <w:sz w:val="28"/>
          <w:szCs w:val="28"/>
          <w:lang w:val="vi-VN"/>
        </w:rPr>
        <w:t xml:space="preserve">xây dựng </w:t>
      </w:r>
      <w:r w:rsidR="00974CD2">
        <w:rPr>
          <w:rFonts w:ascii="Times New Roman" w:eastAsia="Calibri" w:hAnsi="Times New Roman" w:cs="Times New Roman"/>
          <w:sz w:val="28"/>
          <w:szCs w:val="28"/>
        </w:rPr>
        <w:t>giá gói thầu làm cơ sở tổ chức lựa chọn nhà thầu</w:t>
      </w:r>
      <w:r w:rsidR="006B2FCB">
        <w:rPr>
          <w:rFonts w:ascii="Times New Roman" w:eastAsia="Calibri" w:hAnsi="Times New Roman" w:cs="Times New Roman"/>
          <w:sz w:val="28"/>
          <w:szCs w:val="28"/>
        </w:rPr>
        <w:t xml:space="preserve"> cho gói thầu</w:t>
      </w:r>
      <w:r w:rsidR="006B2FCB" w:rsidRPr="006B2FCB">
        <w:rPr>
          <w:rFonts w:ascii="Times New Roman" w:eastAsia="Calibri" w:hAnsi="Times New Roman" w:cs="Times New Roman"/>
          <w:sz w:val="28"/>
          <w:szCs w:val="28"/>
        </w:rPr>
        <w:t>:</w:t>
      </w:r>
      <w:r w:rsidR="00974CD2" w:rsidRPr="006B2FCB">
        <w:rPr>
          <w:rFonts w:ascii="Times New Roman" w:eastAsia="Calibri" w:hAnsi="Times New Roman" w:cs="Times New Roman"/>
          <w:sz w:val="28"/>
          <w:szCs w:val="28"/>
        </w:rPr>
        <w:t xml:space="preserve"> </w:t>
      </w:r>
      <w:r>
        <w:rPr>
          <w:rFonts w:ascii="Times New Roman" w:hAnsi="Times New Roman"/>
          <w:sz w:val="28"/>
          <w:szCs w:val="28"/>
        </w:rPr>
        <w:t xml:space="preserve">Mua sắm </w:t>
      </w:r>
      <w:r w:rsidR="00701D12" w:rsidRPr="00701D12">
        <w:rPr>
          <w:rFonts w:ascii="Times New Roman" w:hAnsi="Times New Roman"/>
          <w:sz w:val="28"/>
          <w:szCs w:val="28"/>
        </w:rPr>
        <w:t>Kính hiển vi phẫu thuật mắt</w:t>
      </w:r>
      <w:r w:rsidR="00701D12">
        <w:rPr>
          <w:rFonts w:ascii="Times New Roman" w:hAnsi="Times New Roman"/>
          <w:sz w:val="28"/>
          <w:szCs w:val="28"/>
        </w:rPr>
        <w:t xml:space="preserve"> </w:t>
      </w:r>
      <w:r>
        <w:rPr>
          <w:rFonts w:ascii="Times New Roman" w:hAnsi="Times New Roman"/>
          <w:sz w:val="28"/>
          <w:szCs w:val="28"/>
        </w:rPr>
        <w:t>của Bệnh viện Đa khoa Ân Thi năm 2026</w:t>
      </w:r>
      <w:r w:rsidR="006B2FCB">
        <w:rPr>
          <w:rFonts w:ascii="Times New Roman" w:eastAsia="Calibri" w:hAnsi="Times New Roman" w:cs="Times New Roman"/>
          <w:sz w:val="28"/>
          <w:szCs w:val="28"/>
        </w:rPr>
        <w:t xml:space="preserve"> </w:t>
      </w:r>
      <w:r w:rsidR="007327B1">
        <w:rPr>
          <w:rFonts w:ascii="Times New Roman" w:eastAsia="Calibri" w:hAnsi="Times New Roman" w:cs="Times New Roman"/>
          <w:sz w:val="28"/>
          <w:szCs w:val="28"/>
          <w:lang w:val="vi-VN"/>
        </w:rPr>
        <w:t>với nội dung cụ thể như sau:</w:t>
      </w:r>
    </w:p>
    <w:p w14:paraId="542403AE" w14:textId="2797B561" w:rsidR="00550AE9" w:rsidRPr="004623D6" w:rsidRDefault="004623D6" w:rsidP="004E143D">
      <w:pPr>
        <w:spacing w:before="20" w:after="0" w:line="264" w:lineRule="auto"/>
        <w:jc w:val="both"/>
        <w:rPr>
          <w:rFonts w:ascii="Times New Roman" w:eastAsia="Calibri" w:hAnsi="Times New Roman" w:cs="Times New Roman"/>
          <w:b/>
          <w:bCs/>
          <w:iCs/>
          <w:sz w:val="28"/>
          <w:szCs w:val="28"/>
          <w:lang w:val="vi-VN"/>
        </w:rPr>
      </w:pPr>
      <w:r>
        <w:rPr>
          <w:rFonts w:ascii="Times New Roman" w:eastAsia="Calibri" w:hAnsi="Times New Roman" w:cs="Times New Roman"/>
          <w:b/>
          <w:bCs/>
          <w:iCs/>
          <w:sz w:val="28"/>
          <w:szCs w:val="28"/>
        </w:rPr>
        <w:t xml:space="preserve">I. </w:t>
      </w:r>
      <w:r w:rsidR="007204D8" w:rsidRPr="004623D6">
        <w:rPr>
          <w:rFonts w:ascii="Times New Roman" w:eastAsia="Calibri" w:hAnsi="Times New Roman" w:cs="Times New Roman"/>
          <w:b/>
          <w:bCs/>
          <w:iCs/>
          <w:sz w:val="28"/>
          <w:szCs w:val="28"/>
          <w:lang w:val="vi-VN"/>
        </w:rPr>
        <w:t>Thông tin của đơn vị yêu cầu báo giá</w:t>
      </w:r>
    </w:p>
    <w:p w14:paraId="7E386298" w14:textId="1D8708A8" w:rsidR="004623D6" w:rsidRDefault="004623D6" w:rsidP="004E143D">
      <w:pPr>
        <w:spacing w:before="20" w:after="0" w:line="264"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rPr>
        <w:t xml:space="preserve">1. </w:t>
      </w:r>
      <w:r w:rsidR="007204D8" w:rsidRPr="004623D6">
        <w:rPr>
          <w:rFonts w:ascii="Times New Roman" w:eastAsia="Calibri" w:hAnsi="Times New Roman" w:cs="Times New Roman"/>
          <w:iCs/>
          <w:sz w:val="28"/>
          <w:szCs w:val="28"/>
          <w:lang w:val="vi-VN"/>
        </w:rPr>
        <w:t>Đơn vị yêu cầu báo giá:</w:t>
      </w:r>
      <w:r w:rsidR="00644B51">
        <w:rPr>
          <w:rFonts w:ascii="Times New Roman" w:eastAsia="Calibri" w:hAnsi="Times New Roman" w:cs="Times New Roman"/>
          <w:iCs/>
          <w:sz w:val="28"/>
          <w:szCs w:val="28"/>
        </w:rPr>
        <w:t xml:space="preserve"> </w:t>
      </w:r>
      <w:r w:rsidR="00644B51">
        <w:rPr>
          <w:rFonts w:ascii="Times New Roman" w:eastAsia="Calibri" w:hAnsi="Times New Roman" w:cs="Times New Roman"/>
          <w:iCs/>
          <w:sz w:val="28"/>
          <w:szCs w:val="28"/>
          <w:lang w:val="vi-VN"/>
        </w:rPr>
        <w:t>Bệnh viện Đa khoa Ân Thi</w:t>
      </w:r>
    </w:p>
    <w:p w14:paraId="15151E98" w14:textId="611F943F" w:rsidR="007204D8" w:rsidRPr="0057629E" w:rsidRDefault="007204D8" w:rsidP="004E143D">
      <w:pPr>
        <w:spacing w:before="20" w:after="0" w:line="264" w:lineRule="auto"/>
        <w:ind w:firstLine="426"/>
        <w:jc w:val="both"/>
        <w:rPr>
          <w:rFonts w:ascii="Times New Roman" w:eastAsia="Calibri" w:hAnsi="Times New Roman" w:cs="Times New Roman"/>
          <w:iCs/>
          <w:sz w:val="28"/>
          <w:szCs w:val="28"/>
          <w:lang w:val="vi-VN"/>
        </w:rPr>
      </w:pPr>
      <w:r w:rsidRPr="0057629E">
        <w:rPr>
          <w:rFonts w:ascii="Times New Roman" w:eastAsia="Calibri" w:hAnsi="Times New Roman" w:cs="Times New Roman"/>
          <w:iCs/>
          <w:sz w:val="28"/>
          <w:szCs w:val="28"/>
          <w:lang w:val="vi-VN"/>
        </w:rPr>
        <w:t xml:space="preserve">Địa chỉ: </w:t>
      </w:r>
      <w:r w:rsidR="00644B51">
        <w:rPr>
          <w:rFonts w:ascii="Times New Roman" w:eastAsia="Calibri" w:hAnsi="Times New Roman" w:cs="Times New Roman"/>
          <w:iCs/>
          <w:sz w:val="28"/>
          <w:szCs w:val="28"/>
        </w:rPr>
        <w:t>thôn Phạm Ngũ Lão, xã Ân Thi, tỉnh Hưng Yên</w:t>
      </w:r>
      <w:r w:rsidRPr="0057629E">
        <w:rPr>
          <w:rFonts w:ascii="Times New Roman" w:eastAsia="Calibri" w:hAnsi="Times New Roman" w:cs="Times New Roman"/>
          <w:iCs/>
          <w:sz w:val="28"/>
          <w:szCs w:val="28"/>
          <w:lang w:val="vi-VN"/>
        </w:rPr>
        <w:t>.</w:t>
      </w:r>
    </w:p>
    <w:p w14:paraId="5E29F1E8" w14:textId="5D05C67F" w:rsidR="00B26AFC" w:rsidRPr="00A32F27" w:rsidRDefault="006B2FCB" w:rsidP="004E143D">
      <w:pPr>
        <w:spacing w:before="20" w:after="0" w:line="264"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rPr>
        <w:t>2</w:t>
      </w:r>
      <w:r w:rsidR="00A32F27">
        <w:rPr>
          <w:rFonts w:ascii="Times New Roman" w:eastAsia="Calibri" w:hAnsi="Times New Roman" w:cs="Times New Roman"/>
          <w:iCs/>
          <w:sz w:val="28"/>
          <w:szCs w:val="28"/>
        </w:rPr>
        <w:t xml:space="preserve">. </w:t>
      </w:r>
      <w:r w:rsidR="00B26AFC" w:rsidRPr="00A32F27">
        <w:rPr>
          <w:rFonts w:ascii="Times New Roman" w:eastAsia="Calibri" w:hAnsi="Times New Roman" w:cs="Times New Roman"/>
          <w:iCs/>
          <w:sz w:val="28"/>
          <w:szCs w:val="28"/>
          <w:lang w:val="vi-VN"/>
        </w:rPr>
        <w:t>Cách thức tiếp nhận báo giá:</w:t>
      </w:r>
    </w:p>
    <w:p w14:paraId="516CDB8A" w14:textId="0287CFE8" w:rsidR="006B2FCB" w:rsidRPr="00644B51" w:rsidRDefault="00B26AFC" w:rsidP="00644B51">
      <w:pPr>
        <w:spacing w:before="20" w:after="0" w:line="264" w:lineRule="auto"/>
        <w:ind w:firstLine="426"/>
        <w:jc w:val="both"/>
        <w:rPr>
          <w:rFonts w:ascii="Times New Roman" w:eastAsia="Calibri" w:hAnsi="Times New Roman" w:cs="Times New Roman"/>
          <w:iCs/>
          <w:sz w:val="28"/>
          <w:szCs w:val="28"/>
        </w:rPr>
      </w:pPr>
      <w:r w:rsidRPr="00644B51">
        <w:rPr>
          <w:rFonts w:ascii="Times New Roman" w:eastAsia="Calibri" w:hAnsi="Times New Roman" w:cs="Times New Roman"/>
          <w:iCs/>
          <w:sz w:val="28"/>
          <w:szCs w:val="28"/>
        </w:rPr>
        <w:t xml:space="preserve">- Nhận trực tiếp </w:t>
      </w:r>
      <w:r w:rsidR="006B2FCB" w:rsidRPr="00644B51">
        <w:rPr>
          <w:rFonts w:ascii="Times New Roman" w:eastAsia="Calibri" w:hAnsi="Times New Roman" w:cs="Times New Roman"/>
          <w:iCs/>
          <w:sz w:val="28"/>
          <w:szCs w:val="28"/>
        </w:rPr>
        <w:t xml:space="preserve">qua </w:t>
      </w:r>
      <w:r w:rsidR="00644B51" w:rsidRPr="00644B51">
        <w:rPr>
          <w:rFonts w:ascii="Times New Roman" w:eastAsia="Calibri" w:hAnsi="Times New Roman" w:cs="Times New Roman"/>
          <w:iCs/>
          <w:sz w:val="28"/>
          <w:szCs w:val="28"/>
        </w:rPr>
        <w:t>Trần Thị Phương, Trưởng Khoa Dược, SĐT: 0979031711</w:t>
      </w:r>
      <w:r w:rsidR="006B2FCB" w:rsidRPr="00644B51">
        <w:rPr>
          <w:rFonts w:ascii="Times New Roman" w:eastAsia="Calibri" w:hAnsi="Times New Roman" w:cs="Times New Roman"/>
          <w:iCs/>
          <w:sz w:val="28"/>
          <w:szCs w:val="28"/>
        </w:rPr>
        <w:t xml:space="preserve"> tại địa chỉ:</w:t>
      </w:r>
      <w:r w:rsidR="00644B51" w:rsidRPr="00644B51">
        <w:rPr>
          <w:rFonts w:ascii="Times New Roman" w:eastAsia="Calibri" w:hAnsi="Times New Roman" w:cs="Times New Roman"/>
          <w:iCs/>
          <w:sz w:val="28"/>
          <w:szCs w:val="28"/>
        </w:rPr>
        <w:t xml:space="preserve"> Bệnh viện Đa khoa Ân Thi</w:t>
      </w:r>
      <w:r w:rsidR="006B2FCB" w:rsidRPr="00644B51">
        <w:rPr>
          <w:rFonts w:ascii="Times New Roman" w:eastAsia="Calibri" w:hAnsi="Times New Roman" w:cs="Times New Roman"/>
          <w:iCs/>
          <w:sz w:val="28"/>
          <w:szCs w:val="28"/>
        </w:rPr>
        <w:t xml:space="preserve">, </w:t>
      </w:r>
      <w:r w:rsidR="00644B51" w:rsidRPr="00644B51">
        <w:rPr>
          <w:rFonts w:ascii="Times New Roman" w:eastAsia="Calibri" w:hAnsi="Times New Roman" w:cs="Times New Roman"/>
          <w:iCs/>
          <w:sz w:val="28"/>
          <w:szCs w:val="28"/>
        </w:rPr>
        <w:t>thôn Phạm Ngũ Lão, xã Ân Thi, tỉnh Hưng Yên</w:t>
      </w:r>
      <w:r w:rsidR="006B2FCB" w:rsidRPr="00644B51">
        <w:rPr>
          <w:rFonts w:ascii="Times New Roman" w:eastAsia="Calibri" w:hAnsi="Times New Roman" w:cs="Times New Roman"/>
          <w:iCs/>
          <w:sz w:val="28"/>
          <w:szCs w:val="28"/>
        </w:rPr>
        <w:t>.</w:t>
      </w:r>
    </w:p>
    <w:p w14:paraId="5D3B4E80" w14:textId="4C130209" w:rsidR="00E4337A" w:rsidRPr="0090271D" w:rsidRDefault="00E4337A" w:rsidP="00E4337A">
      <w:pPr>
        <w:spacing w:before="20" w:after="0" w:line="264" w:lineRule="auto"/>
        <w:ind w:firstLine="426"/>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w:t>
      </w:r>
      <w:r w:rsidR="006B2FCB">
        <w:rPr>
          <w:rFonts w:ascii="Times New Roman" w:eastAsia="Calibri" w:hAnsi="Times New Roman" w:cs="Times New Roman"/>
          <w:iCs/>
          <w:sz w:val="28"/>
          <w:szCs w:val="28"/>
        </w:rPr>
        <w:t>Nhận</w:t>
      </w:r>
      <w:r>
        <w:rPr>
          <w:rFonts w:ascii="Times New Roman" w:eastAsia="Calibri" w:hAnsi="Times New Roman" w:cs="Times New Roman"/>
          <w:iCs/>
          <w:sz w:val="28"/>
          <w:szCs w:val="28"/>
        </w:rPr>
        <w:t xml:space="preserve"> qua email: </w:t>
      </w:r>
      <w:hyperlink r:id="rId8" w:history="1">
        <w:r w:rsidR="00644B51" w:rsidRPr="005A3582">
          <w:rPr>
            <w:rStyle w:val="Hyperlink"/>
            <w:rFonts w:ascii="Times New Roman" w:eastAsia="Calibri" w:hAnsi="Times New Roman" w:cs="Times New Roman"/>
            <w:iCs/>
            <w:sz w:val="28"/>
            <w:szCs w:val="28"/>
          </w:rPr>
          <w:t>khoaduocanthi2022@gmail.com</w:t>
        </w:r>
      </w:hyperlink>
      <w:r w:rsidR="00644B51">
        <w:rPr>
          <w:rFonts w:ascii="Times New Roman" w:eastAsia="Calibri" w:hAnsi="Times New Roman" w:cs="Times New Roman"/>
          <w:iCs/>
          <w:sz w:val="28"/>
          <w:szCs w:val="28"/>
        </w:rPr>
        <w:t xml:space="preserve"> </w:t>
      </w:r>
      <w:r w:rsidR="0090271D">
        <w:rPr>
          <w:rFonts w:ascii="Times New Roman" w:eastAsia="Calibri" w:hAnsi="Times New Roman" w:cs="Times New Roman"/>
          <w:iCs/>
          <w:sz w:val="28"/>
          <w:szCs w:val="28"/>
        </w:rPr>
        <w:t xml:space="preserve"> </w:t>
      </w:r>
    </w:p>
    <w:p w14:paraId="2E5BA541" w14:textId="0FC22018" w:rsidR="0057629E" w:rsidRPr="0057629E" w:rsidRDefault="006B2FCB" w:rsidP="004E143D">
      <w:pPr>
        <w:spacing w:before="20" w:after="0" w:line="264"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rPr>
        <w:t>3</w:t>
      </w:r>
      <w:r w:rsidR="006A4416">
        <w:rPr>
          <w:rFonts w:ascii="Times New Roman" w:eastAsia="Calibri" w:hAnsi="Times New Roman" w:cs="Times New Roman"/>
          <w:iCs/>
          <w:sz w:val="28"/>
          <w:szCs w:val="28"/>
        </w:rPr>
        <w:t xml:space="preserve">. </w:t>
      </w:r>
      <w:r w:rsidR="0057629E">
        <w:rPr>
          <w:rFonts w:ascii="Times New Roman" w:eastAsia="Calibri" w:hAnsi="Times New Roman" w:cs="Times New Roman"/>
          <w:iCs/>
          <w:sz w:val="28"/>
          <w:szCs w:val="28"/>
          <w:lang w:val="vi-VN"/>
        </w:rPr>
        <w:t>Thời hạn tiếp nhận báo giá: Từ 08h</w:t>
      </w:r>
      <w:r w:rsidR="0090271D">
        <w:rPr>
          <w:rFonts w:ascii="Times New Roman" w:eastAsia="Calibri" w:hAnsi="Times New Roman" w:cs="Times New Roman"/>
          <w:iCs/>
          <w:sz w:val="28"/>
          <w:szCs w:val="28"/>
        </w:rPr>
        <w:t>00</w:t>
      </w:r>
      <w:r w:rsidR="0057629E">
        <w:rPr>
          <w:rFonts w:ascii="Times New Roman" w:eastAsia="Calibri" w:hAnsi="Times New Roman" w:cs="Times New Roman"/>
          <w:iCs/>
          <w:sz w:val="28"/>
          <w:szCs w:val="28"/>
          <w:lang w:val="vi-VN"/>
        </w:rPr>
        <w:t xml:space="preserve"> ngày </w:t>
      </w:r>
      <w:r w:rsidR="00701D12">
        <w:rPr>
          <w:rFonts w:ascii="Times New Roman" w:eastAsia="Calibri" w:hAnsi="Times New Roman" w:cs="Times New Roman"/>
          <w:iCs/>
          <w:sz w:val="28"/>
          <w:szCs w:val="28"/>
        </w:rPr>
        <w:t>20</w:t>
      </w:r>
      <w:r w:rsidR="005433CD">
        <w:rPr>
          <w:rFonts w:ascii="Times New Roman" w:eastAsia="Calibri" w:hAnsi="Times New Roman" w:cs="Times New Roman"/>
          <w:iCs/>
          <w:sz w:val="28"/>
          <w:szCs w:val="28"/>
          <w:lang w:val="vi-VN"/>
        </w:rPr>
        <w:t xml:space="preserve"> </w:t>
      </w:r>
      <w:r w:rsidR="0057629E">
        <w:rPr>
          <w:rFonts w:ascii="Times New Roman" w:eastAsia="Calibri" w:hAnsi="Times New Roman" w:cs="Times New Roman"/>
          <w:iCs/>
          <w:sz w:val="28"/>
          <w:szCs w:val="28"/>
          <w:lang w:val="vi-VN"/>
        </w:rPr>
        <w:t xml:space="preserve">tháng </w:t>
      </w:r>
      <w:r w:rsidR="00644B51">
        <w:rPr>
          <w:rFonts w:ascii="Times New Roman" w:eastAsia="Calibri" w:hAnsi="Times New Roman" w:cs="Times New Roman"/>
          <w:iCs/>
          <w:sz w:val="28"/>
          <w:szCs w:val="28"/>
        </w:rPr>
        <w:t>3</w:t>
      </w:r>
      <w:r w:rsidR="006A4416">
        <w:rPr>
          <w:rFonts w:ascii="Times New Roman" w:eastAsia="Calibri" w:hAnsi="Times New Roman" w:cs="Times New Roman"/>
          <w:iCs/>
          <w:sz w:val="28"/>
          <w:szCs w:val="28"/>
          <w:lang w:val="vi-VN"/>
        </w:rPr>
        <w:t xml:space="preserve"> năm 202</w:t>
      </w:r>
      <w:r w:rsidR="00644B51">
        <w:rPr>
          <w:rFonts w:ascii="Times New Roman" w:eastAsia="Calibri" w:hAnsi="Times New Roman" w:cs="Times New Roman"/>
          <w:iCs/>
          <w:sz w:val="28"/>
          <w:szCs w:val="28"/>
        </w:rPr>
        <w:t>6</w:t>
      </w:r>
      <w:r w:rsidR="0057629E">
        <w:rPr>
          <w:rFonts w:ascii="Times New Roman" w:eastAsia="Calibri" w:hAnsi="Times New Roman" w:cs="Times New Roman"/>
          <w:iCs/>
          <w:sz w:val="28"/>
          <w:szCs w:val="28"/>
          <w:lang w:val="vi-VN"/>
        </w:rPr>
        <w:t xml:space="preserve"> đến trước </w:t>
      </w:r>
      <w:r w:rsidR="0057629E" w:rsidRPr="0057629E">
        <w:rPr>
          <w:rFonts w:ascii="Times New Roman" w:eastAsia="Calibri" w:hAnsi="Times New Roman" w:cs="Times New Roman"/>
          <w:iCs/>
          <w:sz w:val="28"/>
          <w:szCs w:val="28"/>
          <w:lang w:val="vi-VN"/>
        </w:rPr>
        <w:t>17h</w:t>
      </w:r>
      <w:r w:rsidR="0090271D">
        <w:rPr>
          <w:rFonts w:ascii="Times New Roman" w:eastAsia="Calibri" w:hAnsi="Times New Roman" w:cs="Times New Roman"/>
          <w:iCs/>
          <w:sz w:val="28"/>
          <w:szCs w:val="28"/>
        </w:rPr>
        <w:t>00</w:t>
      </w:r>
      <w:r w:rsidR="0057629E" w:rsidRPr="0057629E">
        <w:rPr>
          <w:rFonts w:ascii="Times New Roman" w:eastAsia="Calibri" w:hAnsi="Times New Roman" w:cs="Times New Roman"/>
          <w:iCs/>
          <w:sz w:val="28"/>
          <w:szCs w:val="28"/>
          <w:lang w:val="vi-VN"/>
        </w:rPr>
        <w:t xml:space="preserve"> ngày </w:t>
      </w:r>
      <w:r w:rsidR="00701D12">
        <w:rPr>
          <w:rFonts w:ascii="Times New Roman" w:eastAsia="Calibri" w:hAnsi="Times New Roman" w:cs="Times New Roman"/>
          <w:iCs/>
          <w:sz w:val="28"/>
          <w:szCs w:val="28"/>
        </w:rPr>
        <w:t>3</w:t>
      </w:r>
      <w:r w:rsidR="00644B51">
        <w:rPr>
          <w:rFonts w:ascii="Times New Roman" w:eastAsia="Calibri" w:hAnsi="Times New Roman" w:cs="Times New Roman"/>
          <w:iCs/>
          <w:sz w:val="28"/>
          <w:szCs w:val="28"/>
        </w:rPr>
        <w:t>0</w:t>
      </w:r>
      <w:r w:rsidR="005433CD">
        <w:rPr>
          <w:rFonts w:ascii="Times New Roman" w:eastAsia="Calibri" w:hAnsi="Times New Roman" w:cs="Times New Roman"/>
          <w:iCs/>
          <w:sz w:val="28"/>
          <w:szCs w:val="28"/>
          <w:lang w:val="vi-VN"/>
        </w:rPr>
        <w:t xml:space="preserve"> </w:t>
      </w:r>
      <w:r w:rsidR="0057629E" w:rsidRPr="0057629E">
        <w:rPr>
          <w:rFonts w:ascii="Times New Roman" w:eastAsia="Calibri" w:hAnsi="Times New Roman" w:cs="Times New Roman"/>
          <w:iCs/>
          <w:sz w:val="28"/>
          <w:szCs w:val="28"/>
          <w:lang w:val="vi-VN"/>
        </w:rPr>
        <w:t xml:space="preserve">tháng </w:t>
      </w:r>
      <w:r w:rsidR="00644B51">
        <w:rPr>
          <w:rFonts w:ascii="Times New Roman" w:eastAsia="Calibri" w:hAnsi="Times New Roman" w:cs="Times New Roman"/>
          <w:iCs/>
          <w:sz w:val="28"/>
          <w:szCs w:val="28"/>
        </w:rPr>
        <w:t>3</w:t>
      </w:r>
      <w:r w:rsidR="0057629E" w:rsidRPr="0057629E">
        <w:rPr>
          <w:rFonts w:ascii="Times New Roman" w:eastAsia="Calibri" w:hAnsi="Times New Roman" w:cs="Times New Roman"/>
          <w:iCs/>
          <w:sz w:val="28"/>
          <w:szCs w:val="28"/>
          <w:lang w:val="vi-VN"/>
        </w:rPr>
        <w:t xml:space="preserve"> năm 202</w:t>
      </w:r>
      <w:r w:rsidR="00644B51">
        <w:rPr>
          <w:rFonts w:ascii="Times New Roman" w:eastAsia="Calibri" w:hAnsi="Times New Roman" w:cs="Times New Roman"/>
          <w:iCs/>
          <w:sz w:val="28"/>
          <w:szCs w:val="28"/>
        </w:rPr>
        <w:t>6</w:t>
      </w:r>
      <w:r w:rsidR="0057629E" w:rsidRPr="0057629E">
        <w:rPr>
          <w:rFonts w:ascii="Times New Roman" w:eastAsia="Calibri" w:hAnsi="Times New Roman" w:cs="Times New Roman"/>
          <w:iCs/>
          <w:sz w:val="28"/>
          <w:szCs w:val="28"/>
          <w:lang w:val="vi-VN"/>
        </w:rPr>
        <w:t>.</w:t>
      </w:r>
    </w:p>
    <w:p w14:paraId="5D4448B1" w14:textId="1FA5891E" w:rsidR="0057629E" w:rsidRDefault="0057629E" w:rsidP="004E143D">
      <w:pPr>
        <w:spacing w:before="20" w:after="0" w:line="264"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xml:space="preserve">      Các báo giá nhận được sau thời điểm nêu trên sẽ không được xem xét.</w:t>
      </w:r>
    </w:p>
    <w:p w14:paraId="380D4570" w14:textId="7BC65C8E" w:rsidR="0057629E" w:rsidRPr="005D0E55" w:rsidRDefault="006B2FCB" w:rsidP="004E143D">
      <w:pPr>
        <w:spacing w:before="20" w:after="0" w:line="264" w:lineRule="auto"/>
        <w:jc w:val="both"/>
        <w:rPr>
          <w:rFonts w:ascii="Times New Roman" w:eastAsia="Calibri" w:hAnsi="Times New Roman" w:cs="Times New Roman"/>
          <w:iCs/>
          <w:color w:val="FF0000"/>
          <w:sz w:val="28"/>
          <w:szCs w:val="28"/>
          <w:lang w:val="vi-VN"/>
        </w:rPr>
      </w:pPr>
      <w:r>
        <w:rPr>
          <w:rFonts w:ascii="Times New Roman" w:eastAsia="Calibri" w:hAnsi="Times New Roman" w:cs="Times New Roman"/>
          <w:iCs/>
          <w:sz w:val="28"/>
          <w:szCs w:val="28"/>
        </w:rPr>
        <w:t>4</w:t>
      </w:r>
      <w:r w:rsidR="009552FB">
        <w:rPr>
          <w:rFonts w:ascii="Times New Roman" w:eastAsia="Calibri" w:hAnsi="Times New Roman" w:cs="Times New Roman"/>
          <w:iCs/>
          <w:sz w:val="28"/>
          <w:szCs w:val="28"/>
        </w:rPr>
        <w:t xml:space="preserve">. </w:t>
      </w:r>
      <w:r w:rsidR="0057629E" w:rsidRPr="009552FB">
        <w:rPr>
          <w:rFonts w:ascii="Times New Roman" w:eastAsia="Calibri" w:hAnsi="Times New Roman" w:cs="Times New Roman"/>
          <w:iCs/>
          <w:sz w:val="28"/>
          <w:szCs w:val="28"/>
          <w:lang w:val="vi-VN"/>
        </w:rPr>
        <w:t xml:space="preserve">Thời gian có hiệu lực của báo giá: Tối thiểu </w:t>
      </w:r>
      <w:r w:rsidR="00165F3D" w:rsidRPr="005D0E55">
        <w:rPr>
          <w:rFonts w:ascii="Times New Roman" w:eastAsia="Calibri" w:hAnsi="Times New Roman" w:cs="Times New Roman"/>
          <w:b/>
          <w:bCs/>
          <w:iCs/>
          <w:color w:val="FF0000"/>
          <w:sz w:val="28"/>
          <w:szCs w:val="28"/>
        </w:rPr>
        <w:t>120</w:t>
      </w:r>
      <w:r w:rsidR="0057629E" w:rsidRPr="005D0E55">
        <w:rPr>
          <w:rFonts w:ascii="Times New Roman" w:eastAsia="Calibri" w:hAnsi="Times New Roman" w:cs="Times New Roman"/>
          <w:b/>
          <w:bCs/>
          <w:iCs/>
          <w:color w:val="FF0000"/>
          <w:sz w:val="28"/>
          <w:szCs w:val="28"/>
          <w:lang w:val="vi-VN"/>
        </w:rPr>
        <w:t xml:space="preserve"> ngày</w:t>
      </w:r>
      <w:r w:rsidR="0057629E" w:rsidRPr="005D0E55">
        <w:rPr>
          <w:rFonts w:ascii="Times New Roman" w:eastAsia="Calibri" w:hAnsi="Times New Roman" w:cs="Times New Roman"/>
          <w:iCs/>
          <w:color w:val="FF0000"/>
          <w:sz w:val="28"/>
          <w:szCs w:val="28"/>
          <w:lang w:val="vi-VN"/>
        </w:rPr>
        <w:t xml:space="preserve">, kể từ </w:t>
      </w:r>
      <w:r w:rsidR="0090271D" w:rsidRPr="005D0E55">
        <w:rPr>
          <w:rFonts w:ascii="Times New Roman" w:eastAsia="Calibri" w:hAnsi="Times New Roman" w:cs="Times New Roman"/>
          <w:iCs/>
          <w:color w:val="FF0000"/>
          <w:sz w:val="28"/>
          <w:szCs w:val="28"/>
          <w:lang w:val="vi-VN"/>
        </w:rPr>
        <w:t xml:space="preserve">ngày </w:t>
      </w:r>
      <w:r w:rsidR="00701D12" w:rsidRPr="005D0E55">
        <w:rPr>
          <w:rFonts w:ascii="Times New Roman" w:eastAsia="Calibri" w:hAnsi="Times New Roman" w:cs="Times New Roman"/>
          <w:iCs/>
          <w:color w:val="FF0000"/>
          <w:sz w:val="28"/>
          <w:szCs w:val="28"/>
        </w:rPr>
        <w:t>3</w:t>
      </w:r>
      <w:r w:rsidR="00644B51" w:rsidRPr="005D0E55">
        <w:rPr>
          <w:rFonts w:ascii="Times New Roman" w:eastAsia="Calibri" w:hAnsi="Times New Roman" w:cs="Times New Roman"/>
          <w:iCs/>
          <w:color w:val="FF0000"/>
          <w:sz w:val="28"/>
          <w:szCs w:val="28"/>
        </w:rPr>
        <w:t>0</w:t>
      </w:r>
      <w:r w:rsidR="0090271D" w:rsidRPr="005D0E55">
        <w:rPr>
          <w:rFonts w:ascii="Times New Roman" w:eastAsia="Calibri" w:hAnsi="Times New Roman" w:cs="Times New Roman"/>
          <w:iCs/>
          <w:color w:val="FF0000"/>
          <w:sz w:val="28"/>
          <w:szCs w:val="28"/>
          <w:lang w:val="vi-VN"/>
        </w:rPr>
        <w:t xml:space="preserve"> tháng </w:t>
      </w:r>
      <w:r w:rsidR="00644B51" w:rsidRPr="005D0E55">
        <w:rPr>
          <w:rFonts w:ascii="Times New Roman" w:eastAsia="Calibri" w:hAnsi="Times New Roman" w:cs="Times New Roman"/>
          <w:iCs/>
          <w:color w:val="FF0000"/>
          <w:sz w:val="28"/>
          <w:szCs w:val="28"/>
        </w:rPr>
        <w:t>3</w:t>
      </w:r>
      <w:r w:rsidR="0090271D" w:rsidRPr="005D0E55">
        <w:rPr>
          <w:rFonts w:ascii="Times New Roman" w:eastAsia="Calibri" w:hAnsi="Times New Roman" w:cs="Times New Roman"/>
          <w:iCs/>
          <w:color w:val="FF0000"/>
          <w:sz w:val="28"/>
          <w:szCs w:val="28"/>
          <w:lang w:val="vi-VN"/>
        </w:rPr>
        <w:t xml:space="preserve"> năm 202</w:t>
      </w:r>
      <w:r w:rsidR="00644B51" w:rsidRPr="005D0E55">
        <w:rPr>
          <w:rFonts w:ascii="Times New Roman" w:eastAsia="Calibri" w:hAnsi="Times New Roman" w:cs="Times New Roman"/>
          <w:iCs/>
          <w:color w:val="FF0000"/>
          <w:sz w:val="28"/>
          <w:szCs w:val="28"/>
        </w:rPr>
        <w:t>6</w:t>
      </w:r>
      <w:r w:rsidR="0057629E" w:rsidRPr="005D0E55">
        <w:rPr>
          <w:rFonts w:ascii="Times New Roman" w:eastAsia="Calibri" w:hAnsi="Times New Roman" w:cs="Times New Roman"/>
          <w:iCs/>
          <w:color w:val="FF0000"/>
          <w:sz w:val="28"/>
          <w:szCs w:val="28"/>
          <w:lang w:val="vi-VN"/>
        </w:rPr>
        <w:t>.</w:t>
      </w:r>
    </w:p>
    <w:p w14:paraId="3549D6B6" w14:textId="1D7D8979" w:rsidR="004F7D81" w:rsidRPr="005D0E55" w:rsidRDefault="004F7D81" w:rsidP="004E143D">
      <w:pPr>
        <w:pStyle w:val="ListParagraph"/>
        <w:numPr>
          <w:ilvl w:val="0"/>
          <w:numId w:val="22"/>
        </w:numPr>
        <w:spacing w:before="20" w:after="0" w:line="264" w:lineRule="auto"/>
        <w:ind w:left="709" w:hanging="349"/>
        <w:jc w:val="both"/>
        <w:rPr>
          <w:rFonts w:ascii="Times New Roman" w:eastAsia="Calibri" w:hAnsi="Times New Roman" w:cs="Times New Roman"/>
          <w:b/>
          <w:bCs/>
          <w:iCs/>
          <w:color w:val="FF0000"/>
          <w:sz w:val="28"/>
          <w:szCs w:val="28"/>
          <w:lang w:val="vi-VN"/>
        </w:rPr>
      </w:pPr>
      <w:r w:rsidRPr="005D0E55">
        <w:rPr>
          <w:rFonts w:ascii="Times New Roman" w:eastAsia="Calibri" w:hAnsi="Times New Roman" w:cs="Times New Roman"/>
          <w:b/>
          <w:bCs/>
          <w:iCs/>
          <w:color w:val="FF0000"/>
          <w:sz w:val="28"/>
          <w:szCs w:val="28"/>
          <w:lang w:val="vi-VN"/>
        </w:rPr>
        <w:t>Nội dung yêu cầu báo giá:</w:t>
      </w:r>
    </w:p>
    <w:p w14:paraId="2F86A4AD" w14:textId="47834961" w:rsidR="004F7D81" w:rsidRPr="004F7D81" w:rsidRDefault="004F7D81" w:rsidP="004E143D">
      <w:pPr>
        <w:pStyle w:val="ListParagraph"/>
        <w:numPr>
          <w:ilvl w:val="0"/>
          <w:numId w:val="31"/>
        </w:numPr>
        <w:spacing w:before="20" w:after="0" w:line="264" w:lineRule="auto"/>
        <w:ind w:left="0" w:firstLine="567"/>
        <w:jc w:val="both"/>
        <w:rPr>
          <w:rFonts w:ascii="Times New Roman" w:eastAsia="Calibri" w:hAnsi="Times New Roman" w:cs="Times New Roman"/>
          <w:b/>
          <w:bCs/>
          <w:iCs/>
          <w:sz w:val="28"/>
          <w:szCs w:val="28"/>
          <w:lang w:val="vi-VN"/>
        </w:rPr>
      </w:pPr>
      <w:r>
        <w:rPr>
          <w:rFonts w:ascii="Times New Roman" w:eastAsia="Calibri" w:hAnsi="Times New Roman" w:cs="Times New Roman"/>
          <w:iCs/>
          <w:sz w:val="28"/>
          <w:szCs w:val="28"/>
          <w:lang w:val="vi-VN"/>
        </w:rPr>
        <w:t>Hãng sản xuất, nhà cung cấp (sau đây gọi tắt là đơn vị) phải lập bảng đáp ứng tính năng kỹ thuật chi tiết của hàng hóa, thiết bị do đơn vị chào đảm bảo theo đúng thứ tự so với yêu cầu của Bệnh viện.</w:t>
      </w:r>
    </w:p>
    <w:p w14:paraId="2A2AE466" w14:textId="263D5630" w:rsidR="006A3D11" w:rsidRPr="00E148B8" w:rsidRDefault="00644B51" w:rsidP="004E143D">
      <w:pPr>
        <w:pStyle w:val="ListParagraph"/>
        <w:numPr>
          <w:ilvl w:val="0"/>
          <w:numId w:val="31"/>
        </w:numPr>
        <w:spacing w:before="20" w:after="0" w:line="264" w:lineRule="auto"/>
        <w:ind w:left="0" w:firstLine="567"/>
        <w:jc w:val="both"/>
        <w:rPr>
          <w:rFonts w:ascii="Times New Roman" w:eastAsia="Calibri" w:hAnsi="Times New Roman" w:cs="Times New Roman"/>
          <w:b/>
          <w:bCs/>
          <w:iCs/>
          <w:sz w:val="28"/>
          <w:szCs w:val="28"/>
          <w:lang w:val="vi-VN"/>
        </w:rPr>
      </w:pPr>
      <w:r>
        <w:rPr>
          <w:rFonts w:ascii="Times New Roman" w:eastAsia="Calibri" w:hAnsi="Times New Roman" w:cs="Times New Roman"/>
          <w:iCs/>
          <w:sz w:val="28"/>
          <w:szCs w:val="28"/>
          <w:lang w:val="vi-VN"/>
        </w:rPr>
        <w:t>Bệnh viện Đa khoa Ân Thi</w:t>
      </w:r>
      <w:r w:rsidR="004F7D81">
        <w:rPr>
          <w:rFonts w:ascii="Times New Roman" w:eastAsia="Calibri" w:hAnsi="Times New Roman" w:cs="Times New Roman"/>
          <w:iCs/>
          <w:sz w:val="28"/>
          <w:szCs w:val="28"/>
          <w:lang w:val="vi-VN"/>
        </w:rPr>
        <w:t xml:space="preserve"> đánh giá mức độ đáp ứng kỹ thuật của hàng hóa, thiết bị của các đơn vị chào dựa trên bảng kê khai thông </w:t>
      </w:r>
      <w:r w:rsidR="00EC18CA">
        <w:rPr>
          <w:rFonts w:ascii="Times New Roman" w:eastAsia="Calibri" w:hAnsi="Times New Roman" w:cs="Times New Roman"/>
          <w:iCs/>
          <w:sz w:val="28"/>
          <w:szCs w:val="28"/>
          <w:lang w:val="vi-VN"/>
        </w:rPr>
        <w:t xml:space="preserve">số kỹ thuật do đơn vị tự kê khai, tự chịu trách nhiệm trước pháp luật </w:t>
      </w:r>
      <w:r w:rsidR="00F3297B">
        <w:rPr>
          <w:rFonts w:ascii="Times New Roman" w:eastAsia="Calibri" w:hAnsi="Times New Roman" w:cs="Times New Roman"/>
          <w:iCs/>
          <w:sz w:val="28"/>
          <w:szCs w:val="28"/>
          <w:lang w:val="vi-VN"/>
        </w:rPr>
        <w:t xml:space="preserve">về tính chính xác của các nội dung kê khai. </w:t>
      </w:r>
    </w:p>
    <w:p w14:paraId="111388C9" w14:textId="5189538A" w:rsidR="00E148B8" w:rsidRPr="008B7596" w:rsidRDefault="00E148B8" w:rsidP="004E143D">
      <w:pPr>
        <w:pStyle w:val="ListParagraph"/>
        <w:numPr>
          <w:ilvl w:val="0"/>
          <w:numId w:val="31"/>
        </w:numPr>
        <w:spacing w:before="20" w:after="0" w:line="264" w:lineRule="auto"/>
        <w:ind w:left="0" w:firstLine="567"/>
        <w:jc w:val="both"/>
        <w:rPr>
          <w:rFonts w:ascii="Times New Roman" w:eastAsia="Calibri" w:hAnsi="Times New Roman" w:cs="Times New Roman"/>
          <w:b/>
          <w:bCs/>
          <w:iCs/>
          <w:sz w:val="28"/>
          <w:szCs w:val="28"/>
          <w:lang w:val="vi-VN"/>
        </w:rPr>
      </w:pPr>
      <w:r>
        <w:rPr>
          <w:rFonts w:ascii="Times New Roman" w:eastAsia="Calibri" w:hAnsi="Times New Roman" w:cs="Times New Roman"/>
          <w:iCs/>
          <w:sz w:val="28"/>
          <w:szCs w:val="28"/>
          <w:lang w:val="vi-VN"/>
        </w:rPr>
        <w:t>Yêu cầu thông số</w:t>
      </w:r>
      <w:r w:rsidR="008B7596">
        <w:rPr>
          <w:rFonts w:ascii="Times New Roman" w:eastAsia="Calibri" w:hAnsi="Times New Roman" w:cs="Times New Roman"/>
          <w:iCs/>
          <w:sz w:val="28"/>
          <w:szCs w:val="28"/>
          <w:lang w:val="vi-VN"/>
        </w:rPr>
        <w:t xml:space="preserve"> kỹ thuật nêu tại phụ lục 0</w:t>
      </w:r>
      <w:r w:rsidR="0090271D">
        <w:rPr>
          <w:rFonts w:ascii="Times New Roman" w:eastAsia="Calibri" w:hAnsi="Times New Roman" w:cs="Times New Roman"/>
          <w:iCs/>
          <w:sz w:val="28"/>
          <w:szCs w:val="28"/>
        </w:rPr>
        <w:t>1</w:t>
      </w:r>
      <w:r>
        <w:rPr>
          <w:rFonts w:ascii="Times New Roman" w:eastAsia="Calibri" w:hAnsi="Times New Roman" w:cs="Times New Roman"/>
          <w:iCs/>
          <w:sz w:val="28"/>
          <w:szCs w:val="28"/>
          <w:lang w:val="vi-VN"/>
        </w:rPr>
        <w:t xml:space="preserve"> là </w:t>
      </w:r>
      <w:r w:rsidR="008B7596">
        <w:rPr>
          <w:rFonts w:ascii="Times New Roman" w:eastAsia="Calibri" w:hAnsi="Times New Roman" w:cs="Times New Roman"/>
          <w:iCs/>
          <w:sz w:val="28"/>
          <w:szCs w:val="28"/>
          <w:lang w:val="vi-VN"/>
        </w:rPr>
        <w:t>các thông số yêu cầu</w:t>
      </w:r>
      <w:r>
        <w:rPr>
          <w:rFonts w:ascii="Times New Roman" w:eastAsia="Calibri" w:hAnsi="Times New Roman" w:cs="Times New Roman"/>
          <w:iCs/>
          <w:sz w:val="28"/>
          <w:szCs w:val="28"/>
          <w:lang w:val="vi-VN"/>
        </w:rPr>
        <w:t xml:space="preserve"> tham khảo </w:t>
      </w:r>
      <w:r w:rsidR="008B7596">
        <w:rPr>
          <w:rFonts w:ascii="Times New Roman" w:eastAsia="Calibri" w:hAnsi="Times New Roman" w:cs="Times New Roman"/>
          <w:iCs/>
          <w:sz w:val="28"/>
          <w:szCs w:val="28"/>
          <w:lang w:val="vi-VN"/>
        </w:rPr>
        <w:t>để Bệnh viện xây dựng mua sắm. Các đơn vị có thể chào loại thiết bị, hàng hóa tương đương hoặc tốt hơn.</w:t>
      </w:r>
    </w:p>
    <w:p w14:paraId="0ADDCCDE" w14:textId="6D5EAC49" w:rsidR="008B7596" w:rsidRPr="00922CF4" w:rsidRDefault="008B7596" w:rsidP="004E143D">
      <w:pPr>
        <w:pStyle w:val="ListParagraph"/>
        <w:numPr>
          <w:ilvl w:val="0"/>
          <w:numId w:val="31"/>
        </w:numPr>
        <w:spacing w:before="20" w:after="0" w:line="264" w:lineRule="auto"/>
        <w:ind w:left="0" w:firstLine="567"/>
        <w:jc w:val="both"/>
        <w:rPr>
          <w:rFonts w:ascii="Times New Roman" w:eastAsia="Calibri" w:hAnsi="Times New Roman" w:cs="Times New Roman"/>
          <w:b/>
          <w:bCs/>
          <w:iCs/>
          <w:sz w:val="28"/>
          <w:szCs w:val="28"/>
          <w:lang w:val="vi-VN"/>
        </w:rPr>
      </w:pPr>
      <w:r w:rsidRPr="00922CF4">
        <w:rPr>
          <w:rFonts w:ascii="Times New Roman" w:eastAsia="Calibri" w:hAnsi="Times New Roman" w:cs="Times New Roman"/>
          <w:iCs/>
          <w:sz w:val="28"/>
          <w:szCs w:val="28"/>
          <w:lang w:val="vi-VN"/>
        </w:rPr>
        <w:t xml:space="preserve">Trường hợp thiết bị, hàng hóa các đơn vị chào không đáp ứng đầy đủ thông số kỹ thuật yêu cầu, Bệnh viện đề nghị đơn vị vẫn thực hiện chào giá và ghi chú rõ các tiêu chí không đáp ứng. Bệnh viện sẽ xem xét tổng thể các yếu tố tiêu chí cấu hình, thông số kỹ thuật, giá chào của các đơn vị. Nếu (các) yếu tố không đáp ứng không ảnh hưởng quá nhiều đến tính năng, công dụng của thiết </w:t>
      </w:r>
      <w:r w:rsidRPr="00922CF4">
        <w:rPr>
          <w:rFonts w:ascii="Times New Roman" w:eastAsia="Calibri" w:hAnsi="Times New Roman" w:cs="Times New Roman"/>
          <w:iCs/>
          <w:sz w:val="28"/>
          <w:szCs w:val="28"/>
          <w:lang w:val="vi-VN"/>
        </w:rPr>
        <w:lastRenderedPageBreak/>
        <w:t>bị, Bệnh viện sẽ chấp nhận báo giá của các đơn vị để phù hợp với thực tế thiết bị, hàng hóa trên thị trường</w:t>
      </w:r>
      <w:r w:rsidR="004658D5" w:rsidRPr="00922CF4">
        <w:rPr>
          <w:rFonts w:ascii="Times New Roman" w:eastAsia="Calibri" w:hAnsi="Times New Roman" w:cs="Times New Roman"/>
          <w:iCs/>
          <w:sz w:val="28"/>
          <w:szCs w:val="28"/>
          <w:lang w:val="vi-VN"/>
        </w:rPr>
        <w:t xml:space="preserve"> nhưng vẫn đảm bảo yêu cầu chuyên môn và hiệu quả khám và điều trị tại Bệnh viện.</w:t>
      </w:r>
    </w:p>
    <w:p w14:paraId="3B2DF5CE" w14:textId="2A903699" w:rsidR="004658D5" w:rsidRPr="00B67C50" w:rsidRDefault="004658D5" w:rsidP="004E143D">
      <w:pPr>
        <w:pStyle w:val="ListParagraph"/>
        <w:numPr>
          <w:ilvl w:val="0"/>
          <w:numId w:val="31"/>
        </w:numPr>
        <w:spacing w:before="20" w:after="0" w:line="264" w:lineRule="auto"/>
        <w:ind w:left="0" w:firstLine="567"/>
        <w:jc w:val="both"/>
        <w:rPr>
          <w:rFonts w:ascii="Times New Roman" w:eastAsia="Calibri" w:hAnsi="Times New Roman" w:cs="Times New Roman"/>
          <w:b/>
          <w:bCs/>
          <w:iCs/>
          <w:sz w:val="28"/>
          <w:szCs w:val="28"/>
          <w:lang w:val="vi-VN"/>
        </w:rPr>
      </w:pPr>
      <w:r>
        <w:rPr>
          <w:rFonts w:ascii="Times New Roman" w:eastAsia="Calibri" w:hAnsi="Times New Roman" w:cs="Times New Roman"/>
          <w:iCs/>
          <w:sz w:val="28"/>
          <w:szCs w:val="28"/>
          <w:lang w:val="vi-VN"/>
        </w:rPr>
        <w:t xml:space="preserve">Các đơn vị cung cấp kèm theo báo giá các kết quả trúng thầu gần nhất (nếu có) trong vòng 120 ngày của các thiết bị tương tự chào giá cho Bệnh viện. </w:t>
      </w:r>
      <w:r w:rsidRPr="00B67C50">
        <w:rPr>
          <w:rFonts w:ascii="Times New Roman" w:eastAsia="Calibri" w:hAnsi="Times New Roman" w:cs="Times New Roman"/>
          <w:iCs/>
          <w:sz w:val="28"/>
          <w:szCs w:val="28"/>
          <w:lang w:val="vi-VN"/>
        </w:rPr>
        <w:t>Danh mục thiết bị y tế</w:t>
      </w:r>
      <w:r w:rsidR="000001F7">
        <w:rPr>
          <w:rFonts w:ascii="Times New Roman" w:eastAsia="Calibri" w:hAnsi="Times New Roman" w:cs="Times New Roman"/>
          <w:iCs/>
          <w:sz w:val="28"/>
          <w:szCs w:val="28"/>
          <w:lang w:val="vi-VN"/>
        </w:rPr>
        <w:t>/</w:t>
      </w:r>
      <w:r w:rsidRPr="00B67C50">
        <w:rPr>
          <w:rFonts w:ascii="Times New Roman" w:eastAsia="Calibri" w:hAnsi="Times New Roman" w:cs="Times New Roman"/>
          <w:iCs/>
          <w:sz w:val="28"/>
          <w:szCs w:val="28"/>
          <w:lang w:val="vi-VN"/>
        </w:rPr>
        <w:t>linh kiện, phụ kiện, vật tư thay thế sử dụng cho thiết bị y tế</w:t>
      </w:r>
      <w:r w:rsidR="000001F7">
        <w:rPr>
          <w:rFonts w:ascii="Times New Roman" w:eastAsia="Calibri" w:hAnsi="Times New Roman" w:cs="Times New Roman"/>
          <w:iCs/>
          <w:sz w:val="28"/>
          <w:szCs w:val="28"/>
          <w:lang w:val="vi-VN"/>
        </w:rPr>
        <w:t xml:space="preserve">. </w:t>
      </w:r>
      <w:r w:rsidR="00B67C50">
        <w:rPr>
          <w:rFonts w:ascii="Times New Roman" w:eastAsia="Calibri" w:hAnsi="Times New Roman" w:cs="Times New Roman"/>
          <w:iCs/>
          <w:sz w:val="28"/>
          <w:szCs w:val="28"/>
          <w:lang w:val="vi-VN"/>
        </w:rPr>
        <w:t>Nội dung chi tiết yêu cầu báo giá cụ thể như sau:</w:t>
      </w:r>
    </w:p>
    <w:p w14:paraId="4BEF5E18" w14:textId="0870AF42" w:rsidR="004658D5" w:rsidRPr="00B67C50" w:rsidRDefault="004658D5" w:rsidP="004E143D">
      <w:pPr>
        <w:pStyle w:val="ListParagraph"/>
        <w:numPr>
          <w:ilvl w:val="0"/>
          <w:numId w:val="31"/>
        </w:numPr>
        <w:spacing w:before="20" w:after="0" w:line="264" w:lineRule="auto"/>
        <w:ind w:left="0" w:firstLine="567"/>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xml:space="preserve">Chi tiết có Phụ lục 01 “Danh mục thiết bị </w:t>
      </w:r>
      <w:r w:rsidR="000001F7">
        <w:rPr>
          <w:rFonts w:ascii="Times New Roman" w:eastAsia="Calibri" w:hAnsi="Times New Roman" w:cs="Times New Roman"/>
          <w:iCs/>
          <w:sz w:val="28"/>
          <w:szCs w:val="28"/>
        </w:rPr>
        <w:t xml:space="preserve">y tế </w:t>
      </w:r>
      <w:r>
        <w:rPr>
          <w:rFonts w:ascii="Times New Roman" w:eastAsia="Calibri" w:hAnsi="Times New Roman" w:cs="Times New Roman"/>
          <w:iCs/>
          <w:sz w:val="28"/>
          <w:szCs w:val="28"/>
          <w:lang w:val="vi-VN"/>
        </w:rPr>
        <w:t xml:space="preserve">cần báo giá” kèm </w:t>
      </w:r>
      <w:r w:rsidR="001D2ACB">
        <w:rPr>
          <w:rFonts w:ascii="Times New Roman" w:eastAsia="Calibri" w:hAnsi="Times New Roman" w:cs="Times New Roman"/>
          <w:iCs/>
          <w:sz w:val="28"/>
          <w:szCs w:val="28"/>
          <w:lang w:val="vi-VN"/>
        </w:rPr>
        <w:t>theo; Phụ lục 02 “Báo giá cho các</w:t>
      </w:r>
      <w:r w:rsidR="001A2175">
        <w:rPr>
          <w:rFonts w:ascii="Times New Roman" w:eastAsia="Calibri" w:hAnsi="Times New Roman" w:cs="Times New Roman"/>
          <w:iCs/>
          <w:sz w:val="28"/>
          <w:szCs w:val="28"/>
          <w:lang w:val="vi-VN"/>
        </w:rPr>
        <w:t xml:space="preserve"> </w:t>
      </w:r>
      <w:r w:rsidR="001D2ACB">
        <w:rPr>
          <w:rFonts w:ascii="Times New Roman" w:eastAsia="Calibri" w:hAnsi="Times New Roman" w:cs="Times New Roman"/>
          <w:iCs/>
          <w:sz w:val="28"/>
          <w:szCs w:val="28"/>
          <w:lang w:val="vi-VN"/>
        </w:rPr>
        <w:t>thiết bị y tế”</w:t>
      </w:r>
      <w:r w:rsidR="0090271D">
        <w:rPr>
          <w:rFonts w:ascii="Times New Roman" w:eastAsia="Calibri" w:hAnsi="Times New Roman" w:cs="Times New Roman"/>
          <w:iCs/>
          <w:sz w:val="28"/>
          <w:szCs w:val="28"/>
        </w:rPr>
        <w:t xml:space="preserve"> </w:t>
      </w:r>
      <w:r w:rsidR="006B49DF">
        <w:rPr>
          <w:rFonts w:ascii="Times New Roman" w:eastAsia="Calibri" w:hAnsi="Times New Roman" w:cs="Times New Roman"/>
          <w:iCs/>
          <w:sz w:val="28"/>
          <w:szCs w:val="28"/>
          <w:lang w:val="vi-VN"/>
        </w:rPr>
        <w:t>kèm theo.</w:t>
      </w:r>
    </w:p>
    <w:p w14:paraId="1904028E" w14:textId="3C9FB07F" w:rsidR="00D858C0" w:rsidRDefault="00D858C0" w:rsidP="004E143D">
      <w:pPr>
        <w:spacing w:before="20" w:after="0" w:line="264" w:lineRule="auto"/>
        <w:ind w:firstLine="567"/>
        <w:jc w:val="both"/>
        <w:rPr>
          <w:rFonts w:ascii="Times New Roman" w:eastAsia="Calibri" w:hAnsi="Times New Roman" w:cs="Times New Roman"/>
          <w:sz w:val="28"/>
          <w:szCs w:val="28"/>
        </w:rPr>
      </w:pPr>
      <w:r>
        <w:rPr>
          <w:rFonts w:ascii="Times New Roman" w:eastAsia="Calibri" w:hAnsi="Times New Roman" w:cs="Times New Roman"/>
          <w:iCs/>
          <w:sz w:val="28"/>
          <w:szCs w:val="28"/>
        </w:rPr>
        <w:t xml:space="preserve">- </w:t>
      </w:r>
      <w:r w:rsidRPr="009202DD">
        <w:rPr>
          <w:rFonts w:ascii="Times New Roman" w:eastAsia="Calibri" w:hAnsi="Times New Roman" w:cs="Times New Roman"/>
          <w:sz w:val="28"/>
          <w:szCs w:val="28"/>
        </w:rPr>
        <w:t xml:space="preserve">Bảng chào giá phải được đại </w:t>
      </w:r>
      <w:r>
        <w:rPr>
          <w:rFonts w:ascii="Times New Roman" w:eastAsia="Calibri" w:hAnsi="Times New Roman" w:cs="Times New Roman"/>
          <w:sz w:val="28"/>
          <w:szCs w:val="28"/>
        </w:rPr>
        <w:t xml:space="preserve">diện </w:t>
      </w:r>
      <w:r w:rsidRPr="009202DD">
        <w:rPr>
          <w:rFonts w:ascii="Times New Roman" w:eastAsia="Calibri" w:hAnsi="Times New Roman" w:cs="Times New Roman"/>
          <w:sz w:val="28"/>
          <w:szCs w:val="28"/>
        </w:rPr>
        <w:t>các đơn vị ký tên và đóng dấu; ghi rõ ngày/ tháng/ năm báo giá, số điện thoại liên hệ, đóng dấu giáp lai (nếu có nhiều tờ)</w:t>
      </w:r>
    </w:p>
    <w:p w14:paraId="5542CBE8" w14:textId="31B92CE9" w:rsidR="00D858C0" w:rsidRDefault="00D858C0" w:rsidP="004E143D">
      <w:pPr>
        <w:spacing w:before="20" w:after="0" w:line="264"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Tài liệu kỹ thuật liên quan đến hàng hoá</w:t>
      </w:r>
    </w:p>
    <w:p w14:paraId="726F450E" w14:textId="6455C829" w:rsidR="00D858C0" w:rsidRDefault="00D858C0" w:rsidP="004E143D">
      <w:pPr>
        <w:spacing w:before="20" w:after="0" w:line="264"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Giá báo giá đã bao gồm thuế VAT, phí, lệ phí (nếu có) và chi phí vận chuyển giao hàng tới bệnh viện.</w:t>
      </w:r>
    </w:p>
    <w:p w14:paraId="0612B766" w14:textId="2274D1B0" w:rsidR="00550AE9" w:rsidRDefault="00B67C50" w:rsidP="004E143D">
      <w:pPr>
        <w:spacing w:before="20" w:after="0" w:line="264" w:lineRule="auto"/>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Để</w:t>
      </w:r>
      <w:r>
        <w:rPr>
          <w:rFonts w:ascii="Times New Roman" w:eastAsia="Calibri" w:hAnsi="Times New Roman" w:cs="Times New Roman"/>
          <w:sz w:val="28"/>
          <w:szCs w:val="28"/>
          <w:lang w:val="vi-VN"/>
        </w:rPr>
        <w:t xml:space="preserve"> đánh giá đáp ứng về kỹ thuật của hàng hóa, thiết bị do các đơn vị chào giá so với yêu cầu của</w:t>
      </w:r>
      <w:r w:rsidR="00E37BE4">
        <w:rPr>
          <w:rFonts w:ascii="Times New Roman" w:eastAsia="Calibri" w:hAnsi="Times New Roman" w:cs="Times New Roman"/>
          <w:sz w:val="28"/>
          <w:szCs w:val="28"/>
        </w:rPr>
        <w:t xml:space="preserve"> </w:t>
      </w:r>
      <w:r w:rsidR="00644B51">
        <w:rPr>
          <w:rFonts w:ascii="Times New Roman" w:eastAsia="Calibri" w:hAnsi="Times New Roman" w:cs="Times New Roman"/>
          <w:sz w:val="28"/>
          <w:szCs w:val="28"/>
          <w:lang w:val="vi-VN"/>
        </w:rPr>
        <w:t>Bệnh viện Đa khoa Ân Thi</w:t>
      </w:r>
      <w:r>
        <w:rPr>
          <w:rFonts w:ascii="Times New Roman" w:eastAsia="Calibri" w:hAnsi="Times New Roman" w:cs="Times New Roman"/>
          <w:sz w:val="28"/>
          <w:szCs w:val="28"/>
          <w:lang w:val="vi-VN"/>
        </w:rPr>
        <w:t xml:space="preserve">, kính đề nghị các đơn vị nghiên cứu kỹ các yêu cầu và làm theo đúng các hướng dẫn, yêu cầu tại các phụ lục đính kèm thông báo này. Các báo giá không cung cấp đủ thông tin theo yêu cầu tại các phụ lục </w:t>
      </w:r>
      <w:r w:rsidR="00B45235">
        <w:rPr>
          <w:rFonts w:ascii="Times New Roman" w:eastAsia="Calibri" w:hAnsi="Times New Roman" w:cs="Times New Roman"/>
          <w:sz w:val="28"/>
          <w:szCs w:val="28"/>
          <w:lang w:val="vi-VN"/>
        </w:rPr>
        <w:t>thì Bệnh viện không có đủ căn cứ để tổng hợp, x</w:t>
      </w:r>
      <w:r w:rsidR="0025777F">
        <w:rPr>
          <w:rFonts w:ascii="Times New Roman" w:eastAsia="Calibri" w:hAnsi="Times New Roman" w:cs="Times New Roman"/>
          <w:sz w:val="28"/>
          <w:szCs w:val="28"/>
        </w:rPr>
        <w:t>e</w:t>
      </w:r>
      <w:r w:rsidR="00B45235">
        <w:rPr>
          <w:rFonts w:ascii="Times New Roman" w:eastAsia="Calibri" w:hAnsi="Times New Roman" w:cs="Times New Roman"/>
          <w:sz w:val="28"/>
          <w:szCs w:val="28"/>
          <w:lang w:val="vi-VN"/>
        </w:rPr>
        <w:t>m xét, quyết định.</w:t>
      </w:r>
    </w:p>
    <w:p w14:paraId="1F1561CC" w14:textId="5F7AAA93" w:rsidR="00B45235" w:rsidRPr="00B67C50" w:rsidRDefault="00644B51" w:rsidP="004E143D">
      <w:pPr>
        <w:spacing w:before="20" w:after="0" w:line="264" w:lineRule="auto"/>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Bệnh viện Đa khoa Ân Thi</w:t>
      </w:r>
      <w:r w:rsidR="00B45235">
        <w:rPr>
          <w:rFonts w:ascii="Times New Roman" w:eastAsia="Calibri" w:hAnsi="Times New Roman" w:cs="Times New Roman"/>
          <w:sz w:val="28"/>
          <w:szCs w:val="28"/>
          <w:lang w:val="vi-VN"/>
        </w:rPr>
        <w:t xml:space="preserve"> rất mong nhận được báo giá,</w:t>
      </w:r>
      <w:r w:rsidR="000001F7">
        <w:rPr>
          <w:rFonts w:ascii="Times New Roman" w:eastAsia="Calibri" w:hAnsi="Times New Roman" w:cs="Times New Roman"/>
          <w:sz w:val="28"/>
          <w:szCs w:val="28"/>
        </w:rPr>
        <w:t xml:space="preserve"> </w:t>
      </w:r>
      <w:r w:rsidR="00B45235">
        <w:rPr>
          <w:rFonts w:ascii="Times New Roman" w:eastAsia="Calibri" w:hAnsi="Times New Roman" w:cs="Times New Roman"/>
          <w:sz w:val="28"/>
          <w:szCs w:val="28"/>
          <w:lang w:val="vi-VN"/>
        </w:rPr>
        <w:t>cấu hình, thông số kỹ thuật và các tài liệu liên quan của các Hãng sản xuất, Nhà cung cấp thiết bị y tế và cảm ơn sự hợp tác của Quý đơn vị./.</w:t>
      </w:r>
    </w:p>
    <w:p w14:paraId="69401285" w14:textId="3BF31C11" w:rsidR="00C37168" w:rsidRPr="00194946" w:rsidRDefault="00C37168" w:rsidP="002513B7">
      <w:pPr>
        <w:spacing w:before="80" w:after="120" w:line="240" w:lineRule="auto"/>
        <w:jc w:val="both"/>
        <w:rPr>
          <w:rFonts w:ascii="Times New Roman" w:eastAsia="Calibri" w:hAnsi="Times New Roman" w:cs="Times New Roman"/>
          <w:sz w:val="28"/>
          <w:szCs w:val="28"/>
        </w:rPr>
      </w:pPr>
    </w:p>
    <w:tbl>
      <w:tblPr>
        <w:tblW w:w="0" w:type="auto"/>
        <w:tblLook w:val="04A0" w:firstRow="1" w:lastRow="0" w:firstColumn="1" w:lastColumn="0" w:noHBand="0" w:noVBand="1"/>
      </w:tblPr>
      <w:tblGrid>
        <w:gridCol w:w="2963"/>
        <w:gridCol w:w="2107"/>
        <w:gridCol w:w="3821"/>
      </w:tblGrid>
      <w:tr w:rsidR="00F61ADA" w:rsidRPr="00F61ADA" w14:paraId="58DEC8F1" w14:textId="77777777" w:rsidTr="00480962">
        <w:tc>
          <w:tcPr>
            <w:tcW w:w="2963" w:type="dxa"/>
          </w:tcPr>
          <w:p w14:paraId="5A13760B" w14:textId="77777777" w:rsidR="00F61ADA" w:rsidRPr="000001F7" w:rsidRDefault="00F61ADA" w:rsidP="002513B7">
            <w:pPr>
              <w:spacing w:before="60" w:after="60" w:line="240" w:lineRule="auto"/>
              <w:rPr>
                <w:rFonts w:ascii="Times New Roman" w:eastAsia="Calibri" w:hAnsi="Times New Roman" w:cs="Times New Roman"/>
                <w:b/>
                <w:i/>
                <w:sz w:val="26"/>
                <w:szCs w:val="26"/>
                <w:u w:val="single"/>
              </w:rPr>
            </w:pPr>
            <w:r w:rsidRPr="000001F7">
              <w:rPr>
                <w:rFonts w:ascii="Times New Roman" w:eastAsia="Calibri" w:hAnsi="Times New Roman" w:cs="Times New Roman"/>
                <w:b/>
                <w:i/>
                <w:sz w:val="26"/>
                <w:szCs w:val="26"/>
                <w:u w:val="single"/>
              </w:rPr>
              <w:t>Nơi nhận:</w:t>
            </w:r>
          </w:p>
          <w:p w14:paraId="37A47C42" w14:textId="4AC4A8D0" w:rsidR="00F61ADA" w:rsidRPr="000001F7" w:rsidRDefault="007A2E8C" w:rsidP="002513B7">
            <w:pPr>
              <w:numPr>
                <w:ilvl w:val="0"/>
                <w:numId w:val="2"/>
              </w:numPr>
              <w:spacing w:after="0" w:line="240" w:lineRule="auto"/>
              <w:rPr>
                <w:rFonts w:ascii="Times New Roman" w:eastAsia="Calibri" w:hAnsi="Times New Roman" w:cs="Times New Roman"/>
                <w:i/>
                <w:sz w:val="26"/>
                <w:szCs w:val="26"/>
              </w:rPr>
            </w:pPr>
            <w:r w:rsidRPr="000001F7">
              <w:rPr>
                <w:rFonts w:ascii="Times New Roman" w:eastAsia="Calibri" w:hAnsi="Times New Roman" w:cs="Times New Roman"/>
                <w:i/>
                <w:sz w:val="26"/>
                <w:szCs w:val="26"/>
              </w:rPr>
              <w:t>Như kính gửi</w:t>
            </w:r>
          </w:p>
          <w:p w14:paraId="3C3FB7E9" w14:textId="4647758B" w:rsidR="00F61ADA" w:rsidRPr="00F61ADA" w:rsidRDefault="00CA6539" w:rsidP="002513B7">
            <w:pPr>
              <w:numPr>
                <w:ilvl w:val="0"/>
                <w:numId w:val="2"/>
              </w:numPr>
              <w:spacing w:after="0" w:line="240" w:lineRule="auto"/>
              <w:rPr>
                <w:rFonts w:ascii="Times New Roman" w:eastAsia="Calibri" w:hAnsi="Times New Roman" w:cs="Times New Roman"/>
              </w:rPr>
            </w:pPr>
            <w:r w:rsidRPr="000001F7">
              <w:rPr>
                <w:rFonts w:ascii="Times New Roman" w:eastAsia="Calibri" w:hAnsi="Times New Roman" w:cs="Times New Roman"/>
                <w:i/>
                <w:sz w:val="26"/>
                <w:szCs w:val="26"/>
              </w:rPr>
              <w:t xml:space="preserve">Lưu </w:t>
            </w:r>
            <w:r w:rsidR="0090271D">
              <w:rPr>
                <w:rFonts w:ascii="Times New Roman" w:eastAsia="Calibri" w:hAnsi="Times New Roman" w:cs="Times New Roman"/>
                <w:i/>
                <w:sz w:val="26"/>
                <w:szCs w:val="26"/>
              </w:rPr>
              <w:t>KT</w:t>
            </w:r>
            <w:r w:rsidR="000001F7">
              <w:rPr>
                <w:rFonts w:ascii="Times New Roman" w:eastAsia="Calibri" w:hAnsi="Times New Roman" w:cs="Times New Roman"/>
                <w:i/>
                <w:sz w:val="26"/>
                <w:szCs w:val="26"/>
              </w:rPr>
              <w:t xml:space="preserve">, </w:t>
            </w:r>
            <w:r w:rsidR="0090271D">
              <w:rPr>
                <w:rFonts w:ascii="Times New Roman" w:eastAsia="Calibri" w:hAnsi="Times New Roman" w:cs="Times New Roman"/>
                <w:i/>
                <w:sz w:val="26"/>
                <w:szCs w:val="26"/>
              </w:rPr>
              <w:t>VT</w:t>
            </w:r>
          </w:p>
        </w:tc>
        <w:tc>
          <w:tcPr>
            <w:tcW w:w="2107" w:type="dxa"/>
          </w:tcPr>
          <w:p w14:paraId="737F2781" w14:textId="77777777" w:rsidR="00F61ADA" w:rsidRPr="00F61ADA" w:rsidRDefault="00F61ADA" w:rsidP="002513B7">
            <w:pPr>
              <w:spacing w:before="60" w:after="60" w:line="240" w:lineRule="auto"/>
              <w:rPr>
                <w:rFonts w:ascii="Times New Roman" w:eastAsia="Calibri" w:hAnsi="Times New Roman" w:cs="Times New Roman"/>
                <w:sz w:val="26"/>
                <w:szCs w:val="26"/>
              </w:rPr>
            </w:pPr>
          </w:p>
        </w:tc>
        <w:tc>
          <w:tcPr>
            <w:tcW w:w="3821" w:type="dxa"/>
          </w:tcPr>
          <w:p w14:paraId="701B731A" w14:textId="36AC2D1B" w:rsidR="00F61ADA" w:rsidRPr="00A77023" w:rsidRDefault="000001F7" w:rsidP="002513B7">
            <w:pPr>
              <w:spacing w:before="60" w:after="6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GIÁM ĐỐC</w:t>
            </w:r>
          </w:p>
          <w:p w14:paraId="1135C6DA" w14:textId="77777777" w:rsidR="009202DD" w:rsidRDefault="009202DD" w:rsidP="002513B7">
            <w:pPr>
              <w:spacing w:before="60" w:after="60" w:line="240" w:lineRule="auto"/>
              <w:jc w:val="center"/>
              <w:rPr>
                <w:rFonts w:ascii="Times New Roman" w:eastAsia="Calibri" w:hAnsi="Times New Roman" w:cs="Times New Roman"/>
                <w:b/>
                <w:sz w:val="28"/>
                <w:szCs w:val="28"/>
              </w:rPr>
            </w:pPr>
          </w:p>
          <w:p w14:paraId="2D9C0D12" w14:textId="064B2ADF" w:rsidR="00EB7E98" w:rsidRDefault="00EB7E98" w:rsidP="002513B7">
            <w:pPr>
              <w:spacing w:before="60" w:after="60" w:line="240" w:lineRule="auto"/>
              <w:jc w:val="center"/>
              <w:rPr>
                <w:rFonts w:ascii="Times New Roman" w:eastAsia="Calibri" w:hAnsi="Times New Roman" w:cs="Times New Roman"/>
                <w:b/>
                <w:sz w:val="28"/>
                <w:szCs w:val="28"/>
              </w:rPr>
            </w:pPr>
          </w:p>
          <w:p w14:paraId="0CB85A1F" w14:textId="17661814" w:rsidR="000001F7" w:rsidRDefault="000001F7" w:rsidP="002513B7">
            <w:pPr>
              <w:spacing w:before="60" w:after="60" w:line="240" w:lineRule="auto"/>
              <w:jc w:val="center"/>
              <w:rPr>
                <w:rFonts w:ascii="Times New Roman" w:eastAsia="Calibri" w:hAnsi="Times New Roman" w:cs="Times New Roman"/>
                <w:b/>
                <w:sz w:val="28"/>
                <w:szCs w:val="28"/>
              </w:rPr>
            </w:pPr>
          </w:p>
          <w:p w14:paraId="42B66F50" w14:textId="6BD924CE" w:rsidR="000001F7" w:rsidRDefault="000001F7" w:rsidP="002513B7">
            <w:pPr>
              <w:spacing w:before="60" w:after="60" w:line="240" w:lineRule="auto"/>
              <w:jc w:val="center"/>
              <w:rPr>
                <w:rFonts w:ascii="Times New Roman" w:eastAsia="Calibri" w:hAnsi="Times New Roman" w:cs="Times New Roman"/>
                <w:b/>
                <w:sz w:val="28"/>
                <w:szCs w:val="28"/>
              </w:rPr>
            </w:pPr>
          </w:p>
          <w:p w14:paraId="541C3309" w14:textId="0A5FA9CB" w:rsidR="00F61ADA" w:rsidRPr="002513B7" w:rsidRDefault="00644B51" w:rsidP="0090271D">
            <w:pPr>
              <w:spacing w:before="60" w:after="60" w:line="240" w:lineRule="auto"/>
              <w:jc w:val="center"/>
              <w:rPr>
                <w:rFonts w:ascii="Times New Roman" w:eastAsia="Calibri" w:hAnsi="Times New Roman" w:cs="Times New Roman"/>
                <w:b/>
                <w:sz w:val="28"/>
                <w:szCs w:val="28"/>
              </w:rPr>
            </w:pPr>
            <w:r w:rsidRPr="00644B51">
              <w:rPr>
                <w:rFonts w:ascii="Times New Roman" w:eastAsia="Calibri" w:hAnsi="Times New Roman" w:cs="Times New Roman"/>
                <w:b/>
                <w:sz w:val="28"/>
                <w:szCs w:val="28"/>
              </w:rPr>
              <w:t>Đoàn Thị Xuyến</w:t>
            </w:r>
          </w:p>
        </w:tc>
      </w:tr>
    </w:tbl>
    <w:p w14:paraId="6643BE83" w14:textId="56CA9E9B" w:rsidR="0090271D" w:rsidRDefault="0090271D" w:rsidP="001C6E80">
      <w:pPr>
        <w:spacing w:after="0" w:line="240" w:lineRule="auto"/>
        <w:rPr>
          <w:rFonts w:ascii="Times New Roman" w:eastAsia="Times New Roman" w:hAnsi="Times New Roman" w:cs="Times New Roman"/>
          <w:b/>
          <w:bCs/>
          <w:sz w:val="28"/>
          <w:szCs w:val="28"/>
        </w:rPr>
      </w:pPr>
    </w:p>
    <w:p w14:paraId="3633780D" w14:textId="77777777" w:rsidR="0090271D" w:rsidRDefault="0090271D">
      <w:pPr>
        <w:spacing w:after="160" w:line="259"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1C03BF32" w14:textId="6EF828F0" w:rsidR="00D674D0" w:rsidRDefault="0090271D" w:rsidP="0090271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PHỤ LỤC 1</w:t>
      </w:r>
    </w:p>
    <w:p w14:paraId="41477F8A" w14:textId="3151553E" w:rsidR="0090271D" w:rsidRDefault="0090271D" w:rsidP="0090271D">
      <w:pPr>
        <w:spacing w:after="0" w:line="240" w:lineRule="auto"/>
        <w:jc w:val="center"/>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xml:space="preserve">DANH MỤC THIẾT BỊ </w:t>
      </w:r>
      <w:r>
        <w:rPr>
          <w:rFonts w:ascii="Times New Roman" w:eastAsia="Calibri" w:hAnsi="Times New Roman" w:cs="Times New Roman"/>
          <w:iCs/>
          <w:sz w:val="28"/>
          <w:szCs w:val="28"/>
        </w:rPr>
        <w:t xml:space="preserve">Y TẾ </w:t>
      </w:r>
      <w:r>
        <w:rPr>
          <w:rFonts w:ascii="Times New Roman" w:eastAsia="Calibri" w:hAnsi="Times New Roman" w:cs="Times New Roman"/>
          <w:iCs/>
          <w:sz w:val="28"/>
          <w:szCs w:val="28"/>
          <w:lang w:val="vi-VN"/>
        </w:rPr>
        <w:t>CẦN BÁO GIÁ</w:t>
      </w:r>
    </w:p>
    <w:p w14:paraId="183FFE9F" w14:textId="6A17DE18" w:rsidR="0090271D" w:rsidRPr="0090271D" w:rsidRDefault="0090271D" w:rsidP="0090271D">
      <w:pPr>
        <w:spacing w:after="0" w:line="240" w:lineRule="auto"/>
        <w:jc w:val="center"/>
        <w:rPr>
          <w:rFonts w:ascii="Times New Roman" w:eastAsia="Calibri" w:hAnsi="Times New Roman" w:cs="Times New Roman"/>
          <w:iCs/>
          <w:sz w:val="24"/>
          <w:szCs w:val="24"/>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338"/>
        <w:gridCol w:w="989"/>
        <w:gridCol w:w="993"/>
        <w:gridCol w:w="4214"/>
      </w:tblGrid>
      <w:tr w:rsidR="00DC6A35" w:rsidRPr="00DC6A35" w14:paraId="114F3621" w14:textId="77777777" w:rsidTr="00DC6A35">
        <w:tc>
          <w:tcPr>
            <w:tcW w:w="383" w:type="pct"/>
            <w:shd w:val="clear" w:color="auto" w:fill="auto"/>
          </w:tcPr>
          <w:p w14:paraId="56BF49A2" w14:textId="77777777" w:rsidR="00DC6A35" w:rsidRPr="00DC6A35" w:rsidRDefault="00DC6A35" w:rsidP="00C24215">
            <w:pPr>
              <w:spacing w:line="264" w:lineRule="auto"/>
              <w:jc w:val="center"/>
              <w:rPr>
                <w:rFonts w:ascii="Times New Roman" w:hAnsi="Times New Roman" w:cs="Times New Roman"/>
                <w:b/>
                <w:sz w:val="26"/>
                <w:szCs w:val="26"/>
                <w:lang w:val="nl-NL"/>
              </w:rPr>
            </w:pPr>
            <w:r w:rsidRPr="00DC6A35">
              <w:rPr>
                <w:rFonts w:ascii="Times New Roman" w:hAnsi="Times New Roman" w:cs="Times New Roman"/>
                <w:b/>
                <w:sz w:val="26"/>
                <w:szCs w:val="26"/>
                <w:lang w:val="nl-NL"/>
              </w:rPr>
              <w:t>STT</w:t>
            </w:r>
          </w:p>
        </w:tc>
        <w:tc>
          <w:tcPr>
            <w:tcW w:w="1265" w:type="pct"/>
            <w:shd w:val="clear" w:color="auto" w:fill="auto"/>
          </w:tcPr>
          <w:p w14:paraId="0378BE0C" w14:textId="77777777" w:rsidR="00DC6A35" w:rsidRPr="00DC6A35" w:rsidRDefault="00DC6A35" w:rsidP="00C24215">
            <w:pPr>
              <w:spacing w:line="264" w:lineRule="auto"/>
              <w:jc w:val="center"/>
              <w:rPr>
                <w:rFonts w:ascii="Times New Roman" w:hAnsi="Times New Roman" w:cs="Times New Roman"/>
                <w:b/>
                <w:sz w:val="26"/>
                <w:szCs w:val="26"/>
                <w:lang w:val="nl-NL"/>
              </w:rPr>
            </w:pPr>
            <w:r w:rsidRPr="00DC6A35">
              <w:rPr>
                <w:rFonts w:ascii="Times New Roman" w:hAnsi="Times New Roman" w:cs="Times New Roman"/>
                <w:b/>
                <w:sz w:val="26"/>
                <w:szCs w:val="26"/>
                <w:lang w:val="nl-NL"/>
              </w:rPr>
              <w:t>Tên trang thiết bị</w:t>
            </w:r>
          </w:p>
        </w:tc>
        <w:tc>
          <w:tcPr>
            <w:tcW w:w="535" w:type="pct"/>
            <w:shd w:val="clear" w:color="auto" w:fill="auto"/>
          </w:tcPr>
          <w:p w14:paraId="4A1F7EF1" w14:textId="77777777" w:rsidR="00DC6A35" w:rsidRPr="00DC6A35" w:rsidRDefault="00DC6A35" w:rsidP="00C24215">
            <w:pPr>
              <w:spacing w:line="264" w:lineRule="auto"/>
              <w:jc w:val="center"/>
              <w:rPr>
                <w:rFonts w:ascii="Times New Roman" w:hAnsi="Times New Roman" w:cs="Times New Roman"/>
                <w:b/>
                <w:sz w:val="26"/>
                <w:szCs w:val="26"/>
                <w:lang w:val="nl-NL"/>
              </w:rPr>
            </w:pPr>
            <w:r w:rsidRPr="00DC6A35">
              <w:rPr>
                <w:rFonts w:ascii="Times New Roman" w:hAnsi="Times New Roman" w:cs="Times New Roman"/>
                <w:b/>
                <w:sz w:val="26"/>
                <w:szCs w:val="26"/>
                <w:lang w:val="nl-NL"/>
              </w:rPr>
              <w:t>Đơn vị tính</w:t>
            </w:r>
          </w:p>
        </w:tc>
        <w:tc>
          <w:tcPr>
            <w:tcW w:w="537" w:type="pct"/>
            <w:shd w:val="clear" w:color="auto" w:fill="auto"/>
          </w:tcPr>
          <w:p w14:paraId="3555C050" w14:textId="77777777" w:rsidR="00DC6A35" w:rsidRPr="00DC6A35" w:rsidRDefault="00DC6A35" w:rsidP="00C24215">
            <w:pPr>
              <w:spacing w:line="264" w:lineRule="auto"/>
              <w:jc w:val="center"/>
              <w:rPr>
                <w:rFonts w:ascii="Times New Roman" w:hAnsi="Times New Roman" w:cs="Times New Roman"/>
                <w:b/>
                <w:sz w:val="26"/>
                <w:szCs w:val="26"/>
                <w:lang w:val="nl-NL"/>
              </w:rPr>
            </w:pPr>
            <w:r w:rsidRPr="00DC6A35">
              <w:rPr>
                <w:rFonts w:ascii="Times New Roman" w:hAnsi="Times New Roman" w:cs="Times New Roman"/>
                <w:b/>
                <w:sz w:val="26"/>
                <w:szCs w:val="26"/>
                <w:lang w:val="nl-NL"/>
              </w:rPr>
              <w:t>Số lượng</w:t>
            </w:r>
          </w:p>
        </w:tc>
        <w:tc>
          <w:tcPr>
            <w:tcW w:w="2281" w:type="pct"/>
            <w:shd w:val="clear" w:color="auto" w:fill="auto"/>
          </w:tcPr>
          <w:p w14:paraId="35BF91F5" w14:textId="77777777" w:rsidR="00DC6A35" w:rsidRPr="00DC6A35" w:rsidRDefault="00DC6A35" w:rsidP="00C24215">
            <w:pPr>
              <w:spacing w:line="264" w:lineRule="auto"/>
              <w:jc w:val="center"/>
              <w:rPr>
                <w:rFonts w:ascii="Times New Roman" w:hAnsi="Times New Roman" w:cs="Times New Roman"/>
                <w:b/>
                <w:sz w:val="26"/>
                <w:szCs w:val="26"/>
                <w:lang w:val="nl-NL"/>
              </w:rPr>
            </w:pPr>
            <w:r w:rsidRPr="00DC6A35">
              <w:rPr>
                <w:rFonts w:ascii="Times New Roman" w:hAnsi="Times New Roman" w:cs="Times New Roman"/>
                <w:b/>
                <w:sz w:val="26"/>
                <w:szCs w:val="26"/>
                <w:lang w:val="nl-NL"/>
              </w:rPr>
              <w:t>Yêu cầu kỹ thuật cơ bản</w:t>
            </w:r>
          </w:p>
        </w:tc>
      </w:tr>
      <w:tr w:rsidR="00DC6A35" w:rsidRPr="00DC6A35" w14:paraId="68F4AC52" w14:textId="77777777" w:rsidTr="00DC6A35">
        <w:tc>
          <w:tcPr>
            <w:tcW w:w="383" w:type="pct"/>
            <w:shd w:val="clear" w:color="auto" w:fill="auto"/>
            <w:vAlign w:val="center"/>
          </w:tcPr>
          <w:p w14:paraId="26DC4677" w14:textId="77777777" w:rsidR="00DC6A35" w:rsidRPr="00DC6A35" w:rsidRDefault="00DC6A35" w:rsidP="00C24215">
            <w:pPr>
              <w:spacing w:line="264" w:lineRule="auto"/>
              <w:jc w:val="center"/>
              <w:rPr>
                <w:rFonts w:ascii="Times New Roman" w:hAnsi="Times New Roman" w:cs="Times New Roman"/>
                <w:bCs/>
                <w:sz w:val="26"/>
                <w:szCs w:val="26"/>
                <w:lang w:val="nl-NL"/>
              </w:rPr>
            </w:pPr>
            <w:r w:rsidRPr="00DC6A35">
              <w:rPr>
                <w:rFonts w:ascii="Times New Roman" w:hAnsi="Times New Roman" w:cs="Times New Roman"/>
                <w:bCs/>
                <w:sz w:val="26"/>
                <w:szCs w:val="26"/>
                <w:lang w:eastAsia="vi-VN"/>
              </w:rPr>
              <w:t>1</w:t>
            </w:r>
          </w:p>
        </w:tc>
        <w:tc>
          <w:tcPr>
            <w:tcW w:w="1265" w:type="pct"/>
            <w:shd w:val="clear" w:color="auto" w:fill="auto"/>
            <w:vAlign w:val="center"/>
          </w:tcPr>
          <w:p w14:paraId="6B87F8BA" w14:textId="128E033F" w:rsidR="00DC6A35" w:rsidRPr="00DC6A35" w:rsidRDefault="00E7601E" w:rsidP="00C24215">
            <w:pPr>
              <w:spacing w:line="264" w:lineRule="auto"/>
              <w:jc w:val="both"/>
              <w:rPr>
                <w:rFonts w:ascii="Times New Roman" w:hAnsi="Times New Roman" w:cs="Times New Roman"/>
                <w:b/>
                <w:sz w:val="26"/>
                <w:szCs w:val="26"/>
                <w:lang w:val="nl-NL"/>
              </w:rPr>
            </w:pPr>
            <w:r w:rsidRPr="00701D12">
              <w:rPr>
                <w:rFonts w:ascii="Times New Roman" w:hAnsi="Times New Roman"/>
                <w:sz w:val="28"/>
                <w:szCs w:val="28"/>
              </w:rPr>
              <w:t>Kính hiển vi phẫu thuật mắt</w:t>
            </w:r>
          </w:p>
        </w:tc>
        <w:tc>
          <w:tcPr>
            <w:tcW w:w="535" w:type="pct"/>
            <w:shd w:val="clear" w:color="auto" w:fill="auto"/>
            <w:vAlign w:val="center"/>
          </w:tcPr>
          <w:p w14:paraId="5A5DEBEF" w14:textId="34CF0AE7" w:rsidR="00DC6A35" w:rsidRPr="00692022" w:rsidRDefault="00E7601E" w:rsidP="00C24215">
            <w:pPr>
              <w:spacing w:line="264" w:lineRule="auto"/>
              <w:jc w:val="center"/>
              <w:rPr>
                <w:rFonts w:ascii="Times New Roman" w:hAnsi="Times New Roman" w:cs="Times New Roman"/>
                <w:sz w:val="26"/>
                <w:szCs w:val="26"/>
              </w:rPr>
            </w:pPr>
            <w:r>
              <w:rPr>
                <w:rFonts w:ascii="Times New Roman" w:hAnsi="Times New Roman" w:cs="Times New Roman"/>
                <w:sz w:val="26"/>
                <w:szCs w:val="26"/>
              </w:rPr>
              <w:t>Cái</w:t>
            </w:r>
          </w:p>
        </w:tc>
        <w:tc>
          <w:tcPr>
            <w:tcW w:w="537" w:type="pct"/>
            <w:shd w:val="clear" w:color="auto" w:fill="auto"/>
            <w:vAlign w:val="center"/>
          </w:tcPr>
          <w:p w14:paraId="60310D1C" w14:textId="77777777" w:rsidR="00DC6A35" w:rsidRPr="00DC6A35" w:rsidRDefault="00DC6A35" w:rsidP="00C24215">
            <w:pPr>
              <w:spacing w:line="264" w:lineRule="auto"/>
              <w:jc w:val="center"/>
              <w:rPr>
                <w:rFonts w:ascii="Times New Roman" w:hAnsi="Times New Roman" w:cs="Times New Roman"/>
                <w:bCs/>
                <w:sz w:val="26"/>
                <w:szCs w:val="26"/>
                <w:lang w:val="nl-NL"/>
              </w:rPr>
            </w:pPr>
            <w:r w:rsidRPr="00DC6A35">
              <w:rPr>
                <w:rFonts w:ascii="Times New Roman" w:hAnsi="Times New Roman" w:cs="Times New Roman"/>
                <w:color w:val="000000"/>
                <w:sz w:val="26"/>
                <w:szCs w:val="26"/>
              </w:rPr>
              <w:t>01</w:t>
            </w:r>
          </w:p>
        </w:tc>
        <w:tc>
          <w:tcPr>
            <w:tcW w:w="2281" w:type="pct"/>
            <w:shd w:val="clear" w:color="auto" w:fill="auto"/>
          </w:tcPr>
          <w:p w14:paraId="54D0CA7B" w14:textId="4F19CC9A" w:rsidR="00DC6A35" w:rsidRPr="00DC6A35" w:rsidRDefault="00DC6A35" w:rsidP="00C24215">
            <w:pPr>
              <w:spacing w:line="264" w:lineRule="auto"/>
              <w:rPr>
                <w:rFonts w:ascii="Times New Roman" w:hAnsi="Times New Roman" w:cs="Times New Roman"/>
                <w:sz w:val="26"/>
                <w:szCs w:val="26"/>
              </w:rPr>
            </w:pPr>
            <w:r w:rsidRPr="00DC6A35">
              <w:rPr>
                <w:rFonts w:ascii="Times New Roman" w:hAnsi="Times New Roman" w:cs="Times New Roman"/>
                <w:sz w:val="26"/>
                <w:szCs w:val="26"/>
              </w:rPr>
              <w:t>Đáp ứng nhu cầu và dịch vụ kỹ thuật chuyên môn khám, chữa bệnh của Cơ sở y tế hạ</w:t>
            </w:r>
            <w:r w:rsidR="00E7601E">
              <w:rPr>
                <w:rFonts w:ascii="Times New Roman" w:hAnsi="Times New Roman" w:cs="Times New Roman"/>
                <w:sz w:val="26"/>
                <w:szCs w:val="26"/>
              </w:rPr>
              <w:t>ng 3</w:t>
            </w:r>
          </w:p>
        </w:tc>
      </w:tr>
    </w:tbl>
    <w:p w14:paraId="0D83A540" w14:textId="77777777" w:rsidR="00DC6A35" w:rsidRPr="00DC6A35" w:rsidRDefault="00DC6A35" w:rsidP="00DC6A35">
      <w:pPr>
        <w:spacing w:before="60"/>
        <w:jc w:val="both"/>
        <w:rPr>
          <w:rFonts w:ascii="Times New Roman" w:hAnsi="Times New Roman" w:cs="Times New Roman"/>
          <w:bCs/>
          <w:sz w:val="26"/>
          <w:szCs w:val="26"/>
          <w:lang w:val="nl-NL"/>
        </w:rPr>
      </w:pPr>
    </w:p>
    <w:p w14:paraId="0E674B77" w14:textId="77777777" w:rsidR="00DC6A35" w:rsidRPr="00DC6A35" w:rsidRDefault="00DC6A35" w:rsidP="00DC6A35">
      <w:pPr>
        <w:spacing w:before="60" w:after="60"/>
        <w:rPr>
          <w:rFonts w:ascii="Times New Roman" w:hAnsi="Times New Roman" w:cs="Times New Roman"/>
          <w:b/>
          <w:bCs/>
          <w:sz w:val="26"/>
          <w:szCs w:val="26"/>
        </w:rPr>
      </w:pPr>
      <w:r w:rsidRPr="00DC6A35">
        <w:rPr>
          <w:rFonts w:ascii="Times New Roman" w:hAnsi="Times New Roman" w:cs="Times New Roman"/>
          <w:b/>
          <w:bCs/>
          <w:sz w:val="26"/>
          <w:szCs w:val="26"/>
        </w:rPr>
        <w:t>B – Yêu cầu chung (</w:t>
      </w:r>
      <w:r w:rsidRPr="00DC6A35">
        <w:rPr>
          <w:rFonts w:ascii="Times New Roman" w:hAnsi="Times New Roman" w:cs="Times New Roman"/>
          <w:b/>
          <w:bCs/>
          <w:i/>
          <w:iCs/>
          <w:sz w:val="26"/>
          <w:szCs w:val="26"/>
        </w:rPr>
        <w:t>áp dụng đối với tất cả các hạng mục nêu trên</w:t>
      </w:r>
      <w:r w:rsidRPr="00DC6A35">
        <w:rPr>
          <w:rFonts w:ascii="Times New Roman" w:hAnsi="Times New Roman" w:cs="Times New Roman"/>
          <w:b/>
          <w:bCs/>
          <w:sz w:val="26"/>
          <w:szCs w:val="26"/>
        </w:rPr>
        <w:t>):</w:t>
      </w:r>
    </w:p>
    <w:p w14:paraId="2BC6C516" w14:textId="77777777" w:rsidR="00DC6A35" w:rsidRPr="00DC6A35" w:rsidRDefault="00DC6A35" w:rsidP="00DC6A35">
      <w:pPr>
        <w:numPr>
          <w:ilvl w:val="0"/>
          <w:numId w:val="35"/>
        </w:numPr>
        <w:spacing w:before="60" w:after="60" w:line="240" w:lineRule="auto"/>
        <w:jc w:val="both"/>
        <w:rPr>
          <w:rFonts w:ascii="Times New Roman" w:hAnsi="Times New Roman" w:cs="Times New Roman"/>
          <w:sz w:val="26"/>
          <w:szCs w:val="26"/>
        </w:rPr>
      </w:pPr>
      <w:r w:rsidRPr="00DC6A35">
        <w:rPr>
          <w:rFonts w:ascii="Times New Roman" w:hAnsi="Times New Roman" w:cs="Times New Roman"/>
          <w:sz w:val="26"/>
          <w:szCs w:val="26"/>
        </w:rPr>
        <w:t>Máy mới 100%, sản xuất từ năm 2025 trở về sau.</w:t>
      </w:r>
    </w:p>
    <w:p w14:paraId="0383A0F5" w14:textId="77777777" w:rsidR="00DC6A35" w:rsidRPr="00DC6A35" w:rsidRDefault="00DC6A35" w:rsidP="00DC6A35">
      <w:pPr>
        <w:numPr>
          <w:ilvl w:val="0"/>
          <w:numId w:val="35"/>
        </w:numPr>
        <w:spacing w:before="60" w:after="60" w:line="240" w:lineRule="auto"/>
        <w:jc w:val="both"/>
        <w:rPr>
          <w:rFonts w:ascii="Times New Roman" w:hAnsi="Times New Roman" w:cs="Times New Roman"/>
          <w:sz w:val="26"/>
          <w:szCs w:val="26"/>
        </w:rPr>
      </w:pPr>
      <w:r w:rsidRPr="00DC6A35">
        <w:rPr>
          <w:rFonts w:ascii="Times New Roman" w:hAnsi="Times New Roman" w:cs="Times New Roman"/>
          <w:sz w:val="26"/>
          <w:szCs w:val="26"/>
        </w:rPr>
        <w:t>Đạt tiêu chuẩn quản lý chất lượng đối với máy chính (đối với thiết bị y tế): ISO 13485 hoặc tương đương</w:t>
      </w:r>
    </w:p>
    <w:p w14:paraId="6BC280D0" w14:textId="77777777" w:rsidR="00DC6A35" w:rsidRPr="00DC6A35" w:rsidRDefault="00DC6A35" w:rsidP="00DC6A35">
      <w:pPr>
        <w:spacing w:before="60" w:after="60"/>
        <w:rPr>
          <w:rFonts w:ascii="Times New Roman" w:hAnsi="Times New Roman" w:cs="Times New Roman"/>
          <w:b/>
          <w:bCs/>
          <w:sz w:val="26"/>
          <w:szCs w:val="26"/>
        </w:rPr>
      </w:pPr>
      <w:r w:rsidRPr="00DC6A35">
        <w:rPr>
          <w:rFonts w:ascii="Times New Roman" w:hAnsi="Times New Roman" w:cs="Times New Roman"/>
          <w:b/>
          <w:bCs/>
          <w:sz w:val="26"/>
          <w:szCs w:val="26"/>
        </w:rPr>
        <w:t>C - Yêu cầu khác (</w:t>
      </w:r>
      <w:r w:rsidRPr="00DC6A35">
        <w:rPr>
          <w:rFonts w:ascii="Times New Roman" w:hAnsi="Times New Roman" w:cs="Times New Roman"/>
          <w:b/>
          <w:bCs/>
          <w:i/>
          <w:iCs/>
          <w:sz w:val="26"/>
          <w:szCs w:val="26"/>
        </w:rPr>
        <w:t>áp dụng đối với tất cả các hạng mục nêu trên</w:t>
      </w:r>
      <w:r w:rsidRPr="00DC6A35">
        <w:rPr>
          <w:rFonts w:ascii="Times New Roman" w:hAnsi="Times New Roman" w:cs="Times New Roman"/>
          <w:b/>
          <w:bCs/>
          <w:sz w:val="26"/>
          <w:szCs w:val="26"/>
        </w:rPr>
        <w:t>):</w:t>
      </w:r>
    </w:p>
    <w:p w14:paraId="1FD4930A" w14:textId="77777777" w:rsidR="00DC6A35" w:rsidRPr="00DC6A35" w:rsidRDefault="00DC6A35" w:rsidP="00DC6A35">
      <w:pPr>
        <w:numPr>
          <w:ilvl w:val="0"/>
          <w:numId w:val="35"/>
        </w:numPr>
        <w:spacing w:before="60" w:after="60" w:line="240" w:lineRule="auto"/>
        <w:jc w:val="both"/>
        <w:rPr>
          <w:rFonts w:ascii="Times New Roman" w:hAnsi="Times New Roman" w:cs="Times New Roman"/>
          <w:b/>
          <w:bCs/>
          <w:sz w:val="26"/>
          <w:szCs w:val="26"/>
        </w:rPr>
      </w:pPr>
      <w:r w:rsidRPr="00DC6A35">
        <w:rPr>
          <w:rFonts w:ascii="Times New Roman" w:hAnsi="Times New Roman" w:cs="Times New Roman"/>
          <w:sz w:val="26"/>
          <w:szCs w:val="26"/>
        </w:rPr>
        <w:t>Thời gian bảo hành: ≥ 12 tháng</w:t>
      </w:r>
    </w:p>
    <w:p w14:paraId="3919BAA1" w14:textId="77777777" w:rsidR="00DC6A35" w:rsidRPr="00DC6A35" w:rsidRDefault="00DC6A35" w:rsidP="00DC6A35">
      <w:pPr>
        <w:numPr>
          <w:ilvl w:val="0"/>
          <w:numId w:val="35"/>
        </w:numPr>
        <w:spacing w:before="60" w:after="60" w:line="240" w:lineRule="auto"/>
        <w:jc w:val="both"/>
        <w:rPr>
          <w:rFonts w:ascii="Times New Roman" w:hAnsi="Times New Roman" w:cs="Times New Roman"/>
          <w:b/>
          <w:bCs/>
          <w:sz w:val="26"/>
          <w:szCs w:val="26"/>
        </w:rPr>
      </w:pPr>
      <w:r w:rsidRPr="00DC6A35">
        <w:rPr>
          <w:rFonts w:ascii="Times New Roman" w:hAnsi="Times New Roman" w:cs="Times New Roman"/>
          <w:sz w:val="26"/>
          <w:szCs w:val="26"/>
        </w:rPr>
        <w:t>Thời gian giao hàng: ≤ 90 ngày</w:t>
      </w:r>
    </w:p>
    <w:p w14:paraId="2B197DB8" w14:textId="77777777" w:rsidR="00DC6A35" w:rsidRPr="00DC6A35" w:rsidRDefault="00DC6A35" w:rsidP="00DC6A35">
      <w:pPr>
        <w:numPr>
          <w:ilvl w:val="0"/>
          <w:numId w:val="35"/>
        </w:numPr>
        <w:spacing w:before="60" w:after="60" w:line="240" w:lineRule="auto"/>
        <w:jc w:val="both"/>
        <w:rPr>
          <w:rFonts w:ascii="Times New Roman" w:hAnsi="Times New Roman" w:cs="Times New Roman"/>
          <w:b/>
          <w:bCs/>
          <w:sz w:val="26"/>
          <w:szCs w:val="26"/>
        </w:rPr>
      </w:pPr>
      <w:r w:rsidRPr="00DC6A35">
        <w:rPr>
          <w:rFonts w:ascii="Times New Roman" w:hAnsi="Times New Roman" w:cs="Times New Roman"/>
          <w:sz w:val="26"/>
          <w:szCs w:val="26"/>
        </w:rPr>
        <w:t>Lắp đặt, chạy thử ngay sau khi bàn giao, được thực hiện bởi kỹ sư có đủ trình độ, kinh nghiệm</w:t>
      </w:r>
    </w:p>
    <w:p w14:paraId="0BF8BD69" w14:textId="77777777" w:rsidR="00DC6A35" w:rsidRPr="00DC6A35" w:rsidRDefault="00DC6A35" w:rsidP="00DC6A35">
      <w:pPr>
        <w:numPr>
          <w:ilvl w:val="0"/>
          <w:numId w:val="35"/>
        </w:numPr>
        <w:spacing w:before="60" w:after="60" w:line="240" w:lineRule="auto"/>
        <w:jc w:val="both"/>
        <w:rPr>
          <w:rFonts w:ascii="Times New Roman" w:hAnsi="Times New Roman" w:cs="Times New Roman"/>
          <w:b/>
          <w:bCs/>
          <w:sz w:val="26"/>
          <w:szCs w:val="26"/>
        </w:rPr>
      </w:pPr>
      <w:r w:rsidRPr="00DC6A35">
        <w:rPr>
          <w:rFonts w:ascii="Times New Roman" w:hAnsi="Times New Roman" w:cs="Times New Roman"/>
          <w:sz w:val="26"/>
          <w:szCs w:val="26"/>
        </w:rPr>
        <w:t>Đào tạo nhân sự: về lắp đặt, chạy thử, vận hành, bảo dưỡng thiết bị đến khi thành thạo</w:t>
      </w:r>
    </w:p>
    <w:p w14:paraId="60871625" w14:textId="77777777" w:rsidR="00DC6A35" w:rsidRPr="00DC6A35" w:rsidRDefault="00DC6A35" w:rsidP="00DC6A35">
      <w:pPr>
        <w:numPr>
          <w:ilvl w:val="0"/>
          <w:numId w:val="35"/>
        </w:numPr>
        <w:spacing w:before="60" w:after="60" w:line="240" w:lineRule="auto"/>
        <w:jc w:val="both"/>
        <w:rPr>
          <w:rFonts w:ascii="Times New Roman" w:hAnsi="Times New Roman" w:cs="Times New Roman"/>
          <w:sz w:val="26"/>
          <w:szCs w:val="26"/>
        </w:rPr>
      </w:pPr>
      <w:r w:rsidRPr="00DC6A35">
        <w:rPr>
          <w:rFonts w:ascii="Times New Roman" w:hAnsi="Times New Roman" w:cs="Times New Roman"/>
          <w:sz w:val="26"/>
          <w:szCs w:val="26"/>
        </w:rPr>
        <w:t>Cam kết cung cấp vật tư tiêu hao, phụ tùng thay thế trong vòng 08 năm. Cam kết Cung cấp báo giá bảo trì, bảo dưỡng sau bảo hành.</w:t>
      </w:r>
    </w:p>
    <w:p w14:paraId="396981B4" w14:textId="77777777" w:rsidR="00DC6A35" w:rsidRPr="00DC6A35" w:rsidRDefault="00DC6A35" w:rsidP="00DC6A35">
      <w:pPr>
        <w:numPr>
          <w:ilvl w:val="0"/>
          <w:numId w:val="35"/>
        </w:numPr>
        <w:spacing w:before="60" w:after="60" w:line="240" w:lineRule="auto"/>
        <w:jc w:val="both"/>
        <w:rPr>
          <w:rFonts w:ascii="Times New Roman" w:hAnsi="Times New Roman" w:cs="Times New Roman"/>
          <w:sz w:val="26"/>
          <w:szCs w:val="26"/>
        </w:rPr>
      </w:pPr>
      <w:r w:rsidRPr="00DC6A35">
        <w:rPr>
          <w:rFonts w:ascii="Times New Roman" w:hAnsi="Times New Roman" w:cs="Times New Roman"/>
          <w:sz w:val="26"/>
          <w:szCs w:val="26"/>
        </w:rPr>
        <w:t>Cung cấp tài liệu hướng dẫn sử dụng tiếng Anh và tiếng Việt</w:t>
      </w:r>
    </w:p>
    <w:p w14:paraId="44A841C9" w14:textId="562B0A18" w:rsidR="0090271D" w:rsidRPr="0090271D" w:rsidRDefault="0090271D" w:rsidP="00DC6A35">
      <w:pPr>
        <w:spacing w:before="60" w:after="60" w:line="240" w:lineRule="auto"/>
        <w:jc w:val="both"/>
        <w:rPr>
          <w:rFonts w:ascii="Times New Roman" w:hAnsi="Times New Roman" w:cs="Times New Roman"/>
          <w:sz w:val="24"/>
          <w:szCs w:val="24"/>
        </w:rPr>
      </w:pPr>
    </w:p>
    <w:p w14:paraId="6FBC2007" w14:textId="77777777" w:rsidR="0025777F" w:rsidRDefault="0025777F" w:rsidP="0090271D">
      <w:pPr>
        <w:spacing w:after="0" w:line="240" w:lineRule="auto"/>
        <w:jc w:val="both"/>
        <w:rPr>
          <w:rFonts w:ascii="Times New Roman" w:eastAsia="Times New Roman" w:hAnsi="Times New Roman" w:cs="Times New Roman"/>
          <w:b/>
          <w:bCs/>
          <w:sz w:val="28"/>
          <w:szCs w:val="28"/>
        </w:rPr>
        <w:sectPr w:rsidR="0025777F" w:rsidSect="004E143D">
          <w:pgSz w:w="11906" w:h="16838" w:code="9"/>
          <w:pgMar w:top="1080" w:right="1440" w:bottom="990" w:left="1440" w:header="720" w:footer="720" w:gutter="0"/>
          <w:cols w:space="720"/>
          <w:docGrid w:linePitch="360"/>
        </w:sectPr>
      </w:pPr>
    </w:p>
    <w:p w14:paraId="1F25AAF3" w14:textId="77777777" w:rsidR="0025777F" w:rsidRDefault="0025777F" w:rsidP="003E59D0">
      <w:pPr>
        <w:jc w:val="center"/>
        <w:rPr>
          <w:rStyle w:val="Heading2"/>
          <w:rFonts w:cs="Arial"/>
          <w:bCs w:val="0"/>
          <w:i w:val="0"/>
          <w:iCs w:val="0"/>
          <w:szCs w:val="20"/>
        </w:rPr>
      </w:pPr>
      <w:bookmarkStart w:id="0" w:name="bookmark8"/>
      <w:bookmarkStart w:id="1" w:name="bookmark9"/>
      <w:r>
        <w:rPr>
          <w:rStyle w:val="Heading2"/>
          <w:rFonts w:cs="Arial"/>
          <w:szCs w:val="20"/>
        </w:rPr>
        <w:lastRenderedPageBreak/>
        <w:t xml:space="preserve">PHỤ LỤC 2: MẪU </w:t>
      </w:r>
      <w:r w:rsidRPr="006004FC">
        <w:rPr>
          <w:rStyle w:val="Heading2"/>
          <w:rFonts w:cs="Arial"/>
          <w:szCs w:val="20"/>
        </w:rPr>
        <w:t>BÁO GIÁ</w:t>
      </w:r>
    </w:p>
    <w:p w14:paraId="031BF03E" w14:textId="64FE6E0F" w:rsidR="0025777F" w:rsidRDefault="0025777F" w:rsidP="003E59D0">
      <w:pPr>
        <w:jc w:val="center"/>
        <w:rPr>
          <w:rStyle w:val="Heading2"/>
          <w:rFonts w:cs="Arial"/>
          <w:b w:val="0"/>
          <w:bCs w:val="0"/>
          <w:i w:val="0"/>
          <w:iCs w:val="0"/>
          <w:szCs w:val="20"/>
        </w:rPr>
      </w:pPr>
      <w:r w:rsidRPr="00731A94">
        <w:rPr>
          <w:rStyle w:val="Heading2"/>
          <w:rFonts w:cs="Arial"/>
          <w:szCs w:val="20"/>
        </w:rPr>
        <w:t>(</w:t>
      </w:r>
      <w:r>
        <w:rPr>
          <w:rStyle w:val="Heading2"/>
          <w:rFonts w:cs="Arial"/>
          <w:szCs w:val="20"/>
        </w:rPr>
        <w:t xml:space="preserve">Kèm theo Yêu cầu báo giá ngày </w:t>
      </w:r>
      <w:r w:rsidR="00E37BE4">
        <w:rPr>
          <w:rStyle w:val="Heading2"/>
          <w:rFonts w:cs="Arial"/>
          <w:szCs w:val="20"/>
        </w:rPr>
        <w:t>1</w:t>
      </w:r>
      <w:r w:rsidR="00DC6A35">
        <w:rPr>
          <w:rStyle w:val="Heading2"/>
          <w:rFonts w:cs="Arial"/>
          <w:szCs w:val="20"/>
        </w:rPr>
        <w:t>9</w:t>
      </w:r>
      <w:r>
        <w:rPr>
          <w:rStyle w:val="Heading2"/>
          <w:rFonts w:cs="Arial"/>
          <w:szCs w:val="20"/>
        </w:rPr>
        <w:t>/</w:t>
      </w:r>
      <w:r w:rsidR="00DC6A35">
        <w:rPr>
          <w:rStyle w:val="Heading2"/>
          <w:rFonts w:cs="Arial"/>
          <w:szCs w:val="20"/>
        </w:rPr>
        <w:t>3</w:t>
      </w:r>
      <w:r>
        <w:rPr>
          <w:rStyle w:val="Heading2"/>
          <w:rFonts w:cs="Arial"/>
          <w:szCs w:val="20"/>
        </w:rPr>
        <w:t>/202</w:t>
      </w:r>
      <w:r w:rsidR="00DC6A35">
        <w:rPr>
          <w:rStyle w:val="Heading2"/>
          <w:rFonts w:cs="Arial"/>
          <w:szCs w:val="20"/>
        </w:rPr>
        <w:t>6</w:t>
      </w:r>
      <w:r>
        <w:rPr>
          <w:rStyle w:val="Heading2"/>
          <w:rFonts w:cs="Arial"/>
          <w:szCs w:val="20"/>
        </w:rPr>
        <w:t xml:space="preserve"> của</w:t>
      </w:r>
      <w:r w:rsidR="00DC6A35">
        <w:rPr>
          <w:rStyle w:val="Heading2"/>
          <w:rFonts w:cs="Arial"/>
          <w:szCs w:val="20"/>
        </w:rPr>
        <w:t xml:space="preserve"> </w:t>
      </w:r>
      <w:r w:rsidR="00644B51">
        <w:rPr>
          <w:rStyle w:val="Heading2"/>
          <w:rFonts w:cs="Arial"/>
          <w:szCs w:val="20"/>
        </w:rPr>
        <w:t>Bệnh viện Đa khoa Ân Thi</w:t>
      </w:r>
      <w:r>
        <w:rPr>
          <w:rStyle w:val="Heading2"/>
          <w:rFonts w:cs="Arial"/>
          <w:szCs w:val="20"/>
        </w:rPr>
        <w:t>)</w:t>
      </w:r>
    </w:p>
    <w:p w14:paraId="61DC2455" w14:textId="074DE2E0" w:rsidR="0025777F" w:rsidRPr="00EE57A8" w:rsidRDefault="0025777F" w:rsidP="003E59D0">
      <w:pPr>
        <w:spacing w:before="120" w:after="120"/>
        <w:jc w:val="center"/>
        <w:rPr>
          <w:rStyle w:val="Heading2"/>
          <w:rFonts w:cs="Arial"/>
          <w:bCs w:val="0"/>
          <w:i w:val="0"/>
          <w:iCs w:val="0"/>
          <w:sz w:val="28"/>
          <w:szCs w:val="28"/>
        </w:rPr>
      </w:pPr>
      <w:r w:rsidRPr="00731A94">
        <w:rPr>
          <w:rStyle w:val="Heading2"/>
          <w:rFonts w:cs="Arial"/>
          <w:sz w:val="28"/>
          <w:szCs w:val="28"/>
        </w:rPr>
        <w:t>BÁO GIÁ</w:t>
      </w:r>
      <w:r>
        <w:rPr>
          <w:rStyle w:val="Heading2"/>
          <w:rFonts w:cs="Arial"/>
          <w:sz w:val="28"/>
          <w:szCs w:val="28"/>
          <w:vertAlign w:val="superscript"/>
        </w:rPr>
        <w:t>(1)</w:t>
      </w:r>
    </w:p>
    <w:p w14:paraId="556AB85B" w14:textId="59FC52BA" w:rsidR="0025777F" w:rsidRPr="006246CB" w:rsidRDefault="0025777F" w:rsidP="003E59D0">
      <w:pPr>
        <w:jc w:val="center"/>
        <w:rPr>
          <w:rStyle w:val="Heading2"/>
          <w:rFonts w:cs="Arial"/>
          <w:bCs w:val="0"/>
          <w:i w:val="0"/>
          <w:iCs w:val="0"/>
          <w:sz w:val="28"/>
          <w:szCs w:val="28"/>
        </w:rPr>
      </w:pPr>
      <w:r w:rsidRPr="006246CB">
        <w:rPr>
          <w:rStyle w:val="Heading2"/>
          <w:rFonts w:cs="Arial"/>
          <w:sz w:val="28"/>
          <w:szCs w:val="28"/>
        </w:rPr>
        <w:t>Kính gửi:</w:t>
      </w:r>
      <w:bookmarkEnd w:id="0"/>
      <w:bookmarkEnd w:id="1"/>
      <w:r w:rsidR="00DC6A35">
        <w:rPr>
          <w:rStyle w:val="Heading2"/>
          <w:rFonts w:cs="Arial"/>
          <w:sz w:val="28"/>
          <w:szCs w:val="28"/>
        </w:rPr>
        <w:t xml:space="preserve"> </w:t>
      </w:r>
      <w:r w:rsidR="00644B51">
        <w:rPr>
          <w:rStyle w:val="Heading2"/>
          <w:rFonts w:cs="Arial"/>
          <w:sz w:val="28"/>
          <w:szCs w:val="28"/>
        </w:rPr>
        <w:t>Bệnh viện Đa khoa Ân Thi</w:t>
      </w:r>
    </w:p>
    <w:p w14:paraId="7A2F65FA" w14:textId="77777777" w:rsidR="0025777F" w:rsidRPr="00E72F0A" w:rsidRDefault="0025777F" w:rsidP="0025777F">
      <w:pPr>
        <w:rPr>
          <w:rFonts w:ascii="Times New Roman" w:hAnsi="Times New Roman" w:cs="Times New Roman"/>
          <w:sz w:val="24"/>
        </w:rPr>
      </w:pPr>
    </w:p>
    <w:p w14:paraId="07682FBE" w14:textId="21CAA768" w:rsidR="0025777F" w:rsidRPr="00E72F0A" w:rsidRDefault="0025777F" w:rsidP="0025777F">
      <w:pPr>
        <w:pStyle w:val="BodyText"/>
        <w:shd w:val="clear" w:color="auto" w:fill="auto"/>
        <w:spacing w:after="120" w:line="240" w:lineRule="auto"/>
        <w:ind w:firstLine="720"/>
        <w:jc w:val="both"/>
        <w:rPr>
          <w:sz w:val="24"/>
          <w:szCs w:val="24"/>
        </w:rPr>
      </w:pPr>
      <w:r w:rsidRPr="00E72F0A">
        <w:rPr>
          <w:rStyle w:val="BodyTextChar1"/>
          <w:color w:val="000000"/>
          <w:sz w:val="24"/>
          <w:szCs w:val="24"/>
          <w:lang w:eastAsia="vi-VN"/>
        </w:rPr>
        <w:t>Trên cơ sở</w:t>
      </w:r>
      <w:r>
        <w:rPr>
          <w:rStyle w:val="BodyTextChar1"/>
          <w:color w:val="000000"/>
          <w:sz w:val="24"/>
          <w:szCs w:val="24"/>
          <w:lang w:eastAsia="vi-VN"/>
        </w:rPr>
        <w:t xml:space="preserve"> Yêu cầu báo giá</w:t>
      </w:r>
      <w:r w:rsidRPr="00E72F0A">
        <w:rPr>
          <w:rStyle w:val="BodyTextChar1"/>
          <w:color w:val="000000"/>
          <w:sz w:val="24"/>
          <w:szCs w:val="24"/>
          <w:lang w:eastAsia="vi-VN"/>
        </w:rPr>
        <w:t xml:space="preserve"> của</w:t>
      </w:r>
      <w:r w:rsidR="00DC6A35">
        <w:rPr>
          <w:rStyle w:val="BodyTextChar1"/>
          <w:color w:val="000000"/>
          <w:sz w:val="24"/>
          <w:szCs w:val="24"/>
          <w:lang w:eastAsia="vi-VN"/>
        </w:rPr>
        <w:t xml:space="preserve"> </w:t>
      </w:r>
      <w:r w:rsidR="00644B51">
        <w:rPr>
          <w:rStyle w:val="BodyTextChar1"/>
          <w:color w:val="000000"/>
          <w:sz w:val="24"/>
          <w:szCs w:val="24"/>
          <w:lang w:eastAsia="vi-VN"/>
        </w:rPr>
        <w:t>Bệnh viện Đa khoa Ân Thi</w:t>
      </w:r>
      <w:r w:rsidRPr="00E72F0A">
        <w:rPr>
          <w:rStyle w:val="BodyTextChar1"/>
          <w:color w:val="000000"/>
          <w:sz w:val="24"/>
          <w:szCs w:val="24"/>
          <w:lang w:eastAsia="vi-VN"/>
        </w:rPr>
        <w:t>, chúng tôi.... ghi tên, địa chỉ của hãng sản xuất, nhà cung cấp; trường hợp nhiều hãng sản xuất, nhà cung cấp cùng tham gia trong một báo giá (gọi chung là liên danh) thì ghi rõ tên, địa chỉ của các thành viên liên danh] báo giá cho các thiết bị y tế như sau:</w:t>
      </w:r>
    </w:p>
    <w:p w14:paraId="42FC52AE" w14:textId="77777777" w:rsidR="0025777F" w:rsidRPr="00E72F0A" w:rsidRDefault="0025777F" w:rsidP="0025777F">
      <w:pPr>
        <w:pStyle w:val="Tablecaption0"/>
        <w:shd w:val="clear" w:color="auto" w:fill="auto"/>
        <w:spacing w:after="120" w:line="240" w:lineRule="auto"/>
        <w:jc w:val="both"/>
        <w:rPr>
          <w:sz w:val="24"/>
          <w:szCs w:val="24"/>
        </w:rPr>
      </w:pPr>
      <w:r w:rsidRPr="00E72F0A">
        <w:rPr>
          <w:rStyle w:val="Tablecaption"/>
          <w:color w:val="000000"/>
          <w:sz w:val="24"/>
          <w:szCs w:val="24"/>
          <w:lang w:eastAsia="vi-VN"/>
        </w:rPr>
        <w:t>1. Báo giá cho các thiết bị y tế và dịch vụ liên quan</w:t>
      </w:r>
    </w:p>
    <w:tbl>
      <w:tblPr>
        <w:tblW w:w="5353" w:type="pct"/>
        <w:jc w:val="center"/>
        <w:tblCellMar>
          <w:left w:w="0" w:type="dxa"/>
          <w:right w:w="0" w:type="dxa"/>
        </w:tblCellMar>
        <w:tblLook w:val="0000" w:firstRow="0" w:lastRow="0" w:firstColumn="0" w:lastColumn="0" w:noHBand="0" w:noVBand="0"/>
      </w:tblPr>
      <w:tblGrid>
        <w:gridCol w:w="654"/>
        <w:gridCol w:w="1356"/>
        <w:gridCol w:w="1740"/>
        <w:gridCol w:w="1027"/>
        <w:gridCol w:w="1146"/>
        <w:gridCol w:w="1088"/>
        <w:gridCol w:w="942"/>
        <w:gridCol w:w="948"/>
        <w:gridCol w:w="1179"/>
        <w:gridCol w:w="923"/>
        <w:gridCol w:w="1182"/>
        <w:gridCol w:w="1045"/>
        <w:gridCol w:w="1006"/>
        <w:gridCol w:w="999"/>
      </w:tblGrid>
      <w:tr w:rsidR="0025777F" w:rsidRPr="007E07E0" w14:paraId="3667946B" w14:textId="77777777" w:rsidTr="00501737">
        <w:trPr>
          <w:trHeight w:val="20"/>
          <w:jc w:val="center"/>
        </w:trPr>
        <w:tc>
          <w:tcPr>
            <w:tcW w:w="215" w:type="pct"/>
            <w:tcBorders>
              <w:top w:val="single" w:sz="4" w:space="0" w:color="auto"/>
              <w:left w:val="single" w:sz="4" w:space="0" w:color="auto"/>
              <w:bottom w:val="nil"/>
              <w:right w:val="nil"/>
            </w:tcBorders>
            <w:shd w:val="clear" w:color="auto" w:fill="FFFFFF"/>
            <w:vAlign w:val="center"/>
          </w:tcPr>
          <w:p w14:paraId="64FCC210" w14:textId="77777777" w:rsidR="0025777F" w:rsidRPr="007E07E0" w:rsidRDefault="0025777F" w:rsidP="003E59D0">
            <w:pPr>
              <w:jc w:val="center"/>
              <w:rPr>
                <w:rFonts w:cs="Arial"/>
              </w:rPr>
            </w:pPr>
            <w:r w:rsidRPr="007E07E0">
              <w:rPr>
                <w:rStyle w:val="Other"/>
                <w:rFonts w:cs="Arial"/>
                <w:b/>
                <w:bCs/>
                <w:szCs w:val="20"/>
              </w:rPr>
              <w:t>STT</w:t>
            </w:r>
          </w:p>
        </w:tc>
        <w:tc>
          <w:tcPr>
            <w:tcW w:w="445" w:type="pct"/>
            <w:tcBorders>
              <w:top w:val="single" w:sz="4" w:space="0" w:color="auto"/>
              <w:left w:val="single" w:sz="4" w:space="0" w:color="auto"/>
              <w:bottom w:val="nil"/>
              <w:right w:val="nil"/>
            </w:tcBorders>
            <w:shd w:val="clear" w:color="auto" w:fill="FFFFFF"/>
            <w:vAlign w:val="center"/>
          </w:tcPr>
          <w:p w14:paraId="4FADCC62" w14:textId="77777777" w:rsidR="0025777F" w:rsidRPr="00C02EF6" w:rsidRDefault="0025777F" w:rsidP="003E59D0">
            <w:pPr>
              <w:jc w:val="center"/>
              <w:rPr>
                <w:rStyle w:val="Other"/>
                <w:rFonts w:cs="Arial"/>
                <w:b/>
                <w:bCs/>
                <w:i w:val="0"/>
                <w:szCs w:val="20"/>
              </w:rPr>
            </w:pPr>
            <w:r>
              <w:rPr>
                <w:rStyle w:val="Other"/>
                <w:rFonts w:cs="Arial"/>
                <w:b/>
                <w:bCs/>
                <w:szCs w:val="20"/>
              </w:rPr>
              <w:t>STT theo YCBG</w:t>
            </w:r>
          </w:p>
        </w:tc>
        <w:tc>
          <w:tcPr>
            <w:tcW w:w="571" w:type="pct"/>
            <w:tcBorders>
              <w:top w:val="single" w:sz="4" w:space="0" w:color="auto"/>
              <w:left w:val="single" w:sz="4" w:space="0" w:color="auto"/>
              <w:bottom w:val="nil"/>
              <w:right w:val="nil"/>
            </w:tcBorders>
            <w:shd w:val="clear" w:color="auto" w:fill="FFFFFF"/>
            <w:vAlign w:val="center"/>
          </w:tcPr>
          <w:p w14:paraId="5986AD02" w14:textId="77777777" w:rsidR="0025777F" w:rsidRPr="007E07E0" w:rsidRDefault="0025777F" w:rsidP="003E59D0">
            <w:pPr>
              <w:jc w:val="center"/>
              <w:rPr>
                <w:rFonts w:cs="Arial"/>
              </w:rPr>
            </w:pPr>
            <w:r w:rsidRPr="007E07E0">
              <w:rPr>
                <w:rStyle w:val="Other"/>
                <w:rFonts w:cs="Arial"/>
                <w:b/>
                <w:bCs/>
                <w:szCs w:val="20"/>
              </w:rPr>
              <w:t>Danh mục thiết bị y tế</w:t>
            </w:r>
            <w:r w:rsidRPr="007E07E0">
              <w:rPr>
                <w:rStyle w:val="Other"/>
                <w:rFonts w:cs="Arial"/>
                <w:b/>
                <w:bCs/>
                <w:szCs w:val="20"/>
                <w:vertAlign w:val="superscript"/>
              </w:rPr>
              <w:t xml:space="preserve"> (2)</w:t>
            </w:r>
          </w:p>
        </w:tc>
        <w:tc>
          <w:tcPr>
            <w:tcW w:w="337" w:type="pct"/>
            <w:tcBorders>
              <w:top w:val="single" w:sz="4" w:space="0" w:color="auto"/>
              <w:left w:val="single" w:sz="4" w:space="0" w:color="auto"/>
              <w:bottom w:val="nil"/>
              <w:right w:val="single" w:sz="4" w:space="0" w:color="auto"/>
            </w:tcBorders>
            <w:shd w:val="clear" w:color="auto" w:fill="FFFFFF"/>
            <w:vAlign w:val="center"/>
          </w:tcPr>
          <w:p w14:paraId="1EA804AA" w14:textId="77777777" w:rsidR="0025777F" w:rsidRPr="007E07E0" w:rsidRDefault="0025777F" w:rsidP="003E59D0">
            <w:pPr>
              <w:jc w:val="center"/>
              <w:rPr>
                <w:rFonts w:cs="Arial"/>
              </w:rPr>
            </w:pPr>
            <w:r w:rsidRPr="007E07E0">
              <w:rPr>
                <w:rStyle w:val="Other"/>
                <w:rFonts w:cs="Arial"/>
                <w:b/>
                <w:bCs/>
                <w:szCs w:val="20"/>
              </w:rPr>
              <w:t>Ký, mã, nhãn hiệu, model, hãng sản xuất</w:t>
            </w:r>
            <w:r w:rsidRPr="007E07E0">
              <w:rPr>
                <w:rStyle w:val="Other"/>
                <w:rFonts w:cs="Arial"/>
                <w:b/>
                <w:bCs/>
                <w:szCs w:val="20"/>
                <w:vertAlign w:val="superscript"/>
              </w:rPr>
              <w:t>(3)</w:t>
            </w:r>
          </w:p>
        </w:tc>
        <w:tc>
          <w:tcPr>
            <w:tcW w:w="376" w:type="pct"/>
            <w:tcBorders>
              <w:top w:val="single" w:sz="4" w:space="0" w:color="auto"/>
              <w:left w:val="single" w:sz="4" w:space="0" w:color="auto"/>
              <w:bottom w:val="nil"/>
              <w:right w:val="single" w:sz="4" w:space="0" w:color="auto"/>
            </w:tcBorders>
            <w:shd w:val="clear" w:color="auto" w:fill="FFFFFF"/>
          </w:tcPr>
          <w:p w14:paraId="2EC7A68E" w14:textId="77777777" w:rsidR="0025777F" w:rsidRDefault="0025777F" w:rsidP="003E59D0">
            <w:pPr>
              <w:jc w:val="center"/>
              <w:rPr>
                <w:rStyle w:val="Other"/>
                <w:rFonts w:cs="Arial"/>
                <w:b/>
                <w:bCs/>
                <w:i w:val="0"/>
                <w:iCs w:val="0"/>
                <w:szCs w:val="20"/>
              </w:rPr>
            </w:pPr>
          </w:p>
          <w:p w14:paraId="3C4D634A" w14:textId="77777777" w:rsidR="0025777F" w:rsidRPr="004A6848" w:rsidRDefault="0025777F" w:rsidP="003E59D0">
            <w:pPr>
              <w:jc w:val="center"/>
              <w:rPr>
                <w:rStyle w:val="Other"/>
                <w:rFonts w:cs="Arial"/>
                <w:b/>
                <w:bCs/>
                <w:i w:val="0"/>
                <w:iCs w:val="0"/>
                <w:szCs w:val="20"/>
              </w:rPr>
            </w:pPr>
            <w:r>
              <w:rPr>
                <w:rStyle w:val="Other"/>
                <w:rFonts w:cs="Arial"/>
                <w:b/>
                <w:bCs/>
                <w:szCs w:val="20"/>
              </w:rPr>
              <w:t>Phân loại TBYT</w:t>
            </w:r>
          </w:p>
        </w:tc>
        <w:tc>
          <w:tcPr>
            <w:tcW w:w="357" w:type="pct"/>
            <w:tcBorders>
              <w:top w:val="single" w:sz="4" w:space="0" w:color="auto"/>
              <w:left w:val="single" w:sz="4" w:space="0" w:color="auto"/>
              <w:bottom w:val="nil"/>
              <w:right w:val="nil"/>
            </w:tcBorders>
            <w:shd w:val="clear" w:color="auto" w:fill="FFFFFF"/>
          </w:tcPr>
          <w:p w14:paraId="7FE6CF37" w14:textId="77777777" w:rsidR="0025777F" w:rsidRDefault="0025777F" w:rsidP="003E59D0">
            <w:pPr>
              <w:jc w:val="center"/>
              <w:rPr>
                <w:rStyle w:val="Other"/>
                <w:rFonts w:cs="Arial"/>
                <w:b/>
                <w:bCs/>
                <w:i w:val="0"/>
                <w:iCs w:val="0"/>
                <w:szCs w:val="20"/>
              </w:rPr>
            </w:pPr>
          </w:p>
          <w:p w14:paraId="54A8802B" w14:textId="77777777" w:rsidR="0025777F" w:rsidRDefault="0025777F" w:rsidP="003E59D0">
            <w:pPr>
              <w:jc w:val="center"/>
              <w:rPr>
                <w:rStyle w:val="Other"/>
                <w:rFonts w:cs="Arial"/>
                <w:b/>
                <w:bCs/>
                <w:i w:val="0"/>
                <w:iCs w:val="0"/>
                <w:szCs w:val="20"/>
              </w:rPr>
            </w:pPr>
          </w:p>
          <w:p w14:paraId="5F49CFF4" w14:textId="77777777" w:rsidR="0025777F" w:rsidRPr="004A6848" w:rsidRDefault="0025777F" w:rsidP="003E59D0">
            <w:pPr>
              <w:jc w:val="center"/>
              <w:rPr>
                <w:rStyle w:val="Other"/>
                <w:rFonts w:cs="Arial"/>
                <w:b/>
                <w:bCs/>
                <w:i w:val="0"/>
                <w:iCs w:val="0"/>
                <w:szCs w:val="20"/>
              </w:rPr>
            </w:pPr>
            <w:r>
              <w:rPr>
                <w:rStyle w:val="Other"/>
                <w:rFonts w:cs="Arial"/>
                <w:b/>
                <w:bCs/>
                <w:szCs w:val="20"/>
              </w:rPr>
              <w:t>Quy cách đóng gói</w:t>
            </w:r>
          </w:p>
        </w:tc>
        <w:tc>
          <w:tcPr>
            <w:tcW w:w="309" w:type="pct"/>
            <w:tcBorders>
              <w:top w:val="single" w:sz="4" w:space="0" w:color="auto"/>
              <w:left w:val="single" w:sz="4" w:space="0" w:color="auto"/>
              <w:bottom w:val="nil"/>
              <w:right w:val="nil"/>
            </w:tcBorders>
            <w:shd w:val="clear" w:color="auto" w:fill="FFFFFF"/>
            <w:vAlign w:val="center"/>
          </w:tcPr>
          <w:p w14:paraId="2DBBB7C8" w14:textId="77777777" w:rsidR="0025777F" w:rsidRPr="007E07E0" w:rsidRDefault="0025777F" w:rsidP="003E59D0">
            <w:pPr>
              <w:jc w:val="center"/>
              <w:rPr>
                <w:rFonts w:cs="Arial"/>
                <w:vertAlign w:val="superscript"/>
              </w:rPr>
            </w:pPr>
            <w:r w:rsidRPr="007E07E0">
              <w:rPr>
                <w:rStyle w:val="Other"/>
                <w:rFonts w:cs="Arial"/>
                <w:b/>
                <w:bCs/>
                <w:szCs w:val="20"/>
              </w:rPr>
              <w:t>Mã HS</w:t>
            </w:r>
            <w:r w:rsidRPr="007E07E0">
              <w:rPr>
                <w:rStyle w:val="Other"/>
                <w:rFonts w:cs="Arial"/>
                <w:b/>
                <w:bCs/>
                <w:szCs w:val="20"/>
                <w:vertAlign w:val="superscript"/>
              </w:rPr>
              <w:t>(4)</w:t>
            </w:r>
          </w:p>
        </w:tc>
        <w:tc>
          <w:tcPr>
            <w:tcW w:w="311" w:type="pct"/>
            <w:tcBorders>
              <w:top w:val="single" w:sz="4" w:space="0" w:color="auto"/>
              <w:left w:val="single" w:sz="4" w:space="0" w:color="auto"/>
              <w:bottom w:val="nil"/>
              <w:right w:val="nil"/>
            </w:tcBorders>
            <w:shd w:val="clear" w:color="auto" w:fill="FFFFFF"/>
            <w:vAlign w:val="center"/>
          </w:tcPr>
          <w:p w14:paraId="15863BF7" w14:textId="77777777" w:rsidR="0025777F" w:rsidRPr="007E07E0" w:rsidRDefault="0025777F" w:rsidP="003E59D0">
            <w:pPr>
              <w:jc w:val="center"/>
              <w:rPr>
                <w:rFonts w:cs="Arial"/>
              </w:rPr>
            </w:pPr>
            <w:r w:rsidRPr="007E07E0">
              <w:rPr>
                <w:rStyle w:val="Other"/>
                <w:rFonts w:cs="Arial"/>
                <w:b/>
                <w:bCs/>
                <w:szCs w:val="20"/>
              </w:rPr>
              <w:t>Năm sản</w:t>
            </w:r>
          </w:p>
          <w:p w14:paraId="59B73112" w14:textId="77777777" w:rsidR="0025777F" w:rsidRPr="007E07E0" w:rsidRDefault="0025777F" w:rsidP="003E59D0">
            <w:pPr>
              <w:jc w:val="center"/>
              <w:rPr>
                <w:rFonts w:cs="Arial"/>
                <w:vertAlign w:val="superscript"/>
              </w:rPr>
            </w:pPr>
            <w:r w:rsidRPr="007E07E0">
              <w:rPr>
                <w:rStyle w:val="Other"/>
                <w:rFonts w:cs="Arial"/>
                <w:b/>
                <w:bCs/>
                <w:szCs w:val="20"/>
              </w:rPr>
              <w:t>xuất</w:t>
            </w:r>
            <w:r w:rsidRPr="007E07E0">
              <w:rPr>
                <w:rStyle w:val="Other"/>
                <w:rFonts w:cs="Arial"/>
                <w:b/>
                <w:bCs/>
                <w:szCs w:val="20"/>
                <w:vertAlign w:val="superscript"/>
              </w:rPr>
              <w:t>(5)</w:t>
            </w:r>
          </w:p>
        </w:tc>
        <w:tc>
          <w:tcPr>
            <w:tcW w:w="387" w:type="pct"/>
            <w:tcBorders>
              <w:top w:val="single" w:sz="4" w:space="0" w:color="auto"/>
              <w:left w:val="single" w:sz="4" w:space="0" w:color="auto"/>
              <w:bottom w:val="nil"/>
              <w:right w:val="nil"/>
            </w:tcBorders>
            <w:shd w:val="clear" w:color="auto" w:fill="FFFFFF"/>
            <w:vAlign w:val="center"/>
          </w:tcPr>
          <w:p w14:paraId="63E25E2C" w14:textId="77777777" w:rsidR="0025777F" w:rsidRPr="007E07E0" w:rsidRDefault="0025777F" w:rsidP="003E59D0">
            <w:pPr>
              <w:jc w:val="center"/>
              <w:rPr>
                <w:rFonts w:cs="Arial"/>
                <w:vertAlign w:val="superscript"/>
              </w:rPr>
            </w:pPr>
            <w:r w:rsidRPr="007E07E0">
              <w:rPr>
                <w:rStyle w:val="Other"/>
                <w:rFonts w:cs="Arial"/>
                <w:b/>
                <w:bCs/>
                <w:szCs w:val="20"/>
              </w:rPr>
              <w:t>Xuất xứ</w:t>
            </w:r>
            <w:r w:rsidRPr="007E07E0">
              <w:rPr>
                <w:rStyle w:val="Other"/>
                <w:rFonts w:cs="Arial"/>
                <w:b/>
                <w:bCs/>
                <w:szCs w:val="20"/>
                <w:vertAlign w:val="superscript"/>
              </w:rPr>
              <w:t>(6)</w:t>
            </w:r>
          </w:p>
        </w:tc>
        <w:tc>
          <w:tcPr>
            <w:tcW w:w="303" w:type="pct"/>
            <w:tcBorders>
              <w:top w:val="single" w:sz="4" w:space="0" w:color="auto"/>
              <w:left w:val="single" w:sz="4" w:space="0" w:color="auto"/>
              <w:bottom w:val="nil"/>
              <w:right w:val="nil"/>
            </w:tcBorders>
            <w:shd w:val="clear" w:color="auto" w:fill="FFFFFF"/>
            <w:vAlign w:val="center"/>
          </w:tcPr>
          <w:p w14:paraId="7E43A7A1" w14:textId="77777777" w:rsidR="0025777F" w:rsidRPr="007E07E0" w:rsidRDefault="0025777F" w:rsidP="003E59D0">
            <w:pPr>
              <w:jc w:val="center"/>
              <w:rPr>
                <w:rFonts w:cs="Arial"/>
              </w:rPr>
            </w:pPr>
            <w:r w:rsidRPr="007E07E0">
              <w:rPr>
                <w:rStyle w:val="Other"/>
                <w:rFonts w:cs="Arial"/>
                <w:b/>
                <w:bCs/>
                <w:szCs w:val="20"/>
              </w:rPr>
              <w:t>Số lượng/ khối lượng</w:t>
            </w:r>
            <w:r w:rsidRPr="007E07E0">
              <w:rPr>
                <w:rStyle w:val="Other"/>
                <w:rFonts w:cs="Arial"/>
                <w:b/>
                <w:bCs/>
                <w:szCs w:val="20"/>
                <w:vertAlign w:val="superscript"/>
              </w:rPr>
              <w:t>(7)</w:t>
            </w:r>
          </w:p>
        </w:tc>
        <w:tc>
          <w:tcPr>
            <w:tcW w:w="388" w:type="pct"/>
            <w:tcBorders>
              <w:top w:val="single" w:sz="4" w:space="0" w:color="auto"/>
              <w:left w:val="single" w:sz="4" w:space="0" w:color="auto"/>
              <w:bottom w:val="nil"/>
              <w:right w:val="nil"/>
            </w:tcBorders>
            <w:shd w:val="clear" w:color="auto" w:fill="FFFFFF"/>
            <w:vAlign w:val="center"/>
          </w:tcPr>
          <w:p w14:paraId="0482D00A" w14:textId="77777777" w:rsidR="0025777F" w:rsidRPr="007E07E0" w:rsidRDefault="0025777F" w:rsidP="003E59D0">
            <w:pPr>
              <w:jc w:val="center"/>
              <w:rPr>
                <w:rFonts w:cs="Arial"/>
              </w:rPr>
            </w:pPr>
            <w:r w:rsidRPr="007E07E0">
              <w:rPr>
                <w:rStyle w:val="Other"/>
                <w:rFonts w:cs="Arial"/>
                <w:b/>
                <w:bCs/>
                <w:szCs w:val="20"/>
              </w:rPr>
              <w:t>Đơn giá</w:t>
            </w:r>
            <w:r w:rsidRPr="007E07E0">
              <w:rPr>
                <w:rStyle w:val="Other"/>
                <w:rFonts w:cs="Arial"/>
                <w:b/>
                <w:bCs/>
                <w:szCs w:val="20"/>
                <w:vertAlign w:val="superscript"/>
              </w:rPr>
              <w:t xml:space="preserve">(8) </w:t>
            </w:r>
            <w:r w:rsidRPr="007E07E0">
              <w:rPr>
                <w:rStyle w:val="Other"/>
                <w:rFonts w:cs="Arial"/>
                <w:b/>
                <w:bCs/>
                <w:szCs w:val="20"/>
              </w:rPr>
              <w:t>(VND)</w:t>
            </w:r>
          </w:p>
        </w:tc>
        <w:tc>
          <w:tcPr>
            <w:tcW w:w="343" w:type="pct"/>
            <w:tcBorders>
              <w:top w:val="single" w:sz="4" w:space="0" w:color="auto"/>
              <w:left w:val="single" w:sz="4" w:space="0" w:color="auto"/>
              <w:bottom w:val="nil"/>
              <w:right w:val="nil"/>
            </w:tcBorders>
            <w:shd w:val="clear" w:color="auto" w:fill="FFFFFF"/>
            <w:vAlign w:val="center"/>
          </w:tcPr>
          <w:p w14:paraId="2973CF8C" w14:textId="77777777" w:rsidR="0025777F" w:rsidRPr="007E07E0" w:rsidRDefault="0025777F" w:rsidP="003E59D0">
            <w:pPr>
              <w:jc w:val="center"/>
              <w:rPr>
                <w:rFonts w:cs="Arial"/>
              </w:rPr>
            </w:pPr>
            <w:r w:rsidRPr="007E07E0">
              <w:rPr>
                <w:rStyle w:val="Other"/>
                <w:rFonts w:cs="Arial"/>
                <w:b/>
                <w:bCs/>
                <w:szCs w:val="20"/>
              </w:rPr>
              <w:t>Chi phí cho các dịch vụ liên quan</w:t>
            </w:r>
            <w:r w:rsidRPr="007E07E0">
              <w:rPr>
                <w:rStyle w:val="Other"/>
                <w:rFonts w:cs="Arial"/>
                <w:b/>
                <w:bCs/>
                <w:szCs w:val="20"/>
                <w:vertAlign w:val="superscript"/>
              </w:rPr>
              <w:t>(9)</w:t>
            </w:r>
          </w:p>
          <w:p w14:paraId="5AEE0560" w14:textId="77777777" w:rsidR="0025777F" w:rsidRPr="007E07E0" w:rsidRDefault="0025777F" w:rsidP="003E59D0">
            <w:pPr>
              <w:jc w:val="center"/>
              <w:rPr>
                <w:rFonts w:cs="Arial"/>
              </w:rPr>
            </w:pPr>
            <w:r w:rsidRPr="007E07E0">
              <w:rPr>
                <w:rStyle w:val="Other"/>
                <w:rFonts w:cs="Arial"/>
                <w:b/>
                <w:bCs/>
                <w:szCs w:val="20"/>
              </w:rPr>
              <w:t>(VNĐ)</w:t>
            </w:r>
          </w:p>
        </w:tc>
        <w:tc>
          <w:tcPr>
            <w:tcW w:w="330" w:type="pct"/>
            <w:tcBorders>
              <w:top w:val="single" w:sz="4" w:space="0" w:color="auto"/>
              <w:left w:val="single" w:sz="4" w:space="0" w:color="auto"/>
              <w:bottom w:val="nil"/>
              <w:right w:val="single" w:sz="4" w:space="0" w:color="auto"/>
            </w:tcBorders>
            <w:shd w:val="clear" w:color="auto" w:fill="FFFFFF"/>
            <w:vAlign w:val="center"/>
          </w:tcPr>
          <w:p w14:paraId="785113B5" w14:textId="77777777" w:rsidR="0025777F" w:rsidRPr="007E07E0" w:rsidRDefault="0025777F" w:rsidP="003E59D0">
            <w:pPr>
              <w:jc w:val="center"/>
              <w:rPr>
                <w:rFonts w:cs="Arial"/>
              </w:rPr>
            </w:pPr>
            <w:r w:rsidRPr="007E07E0">
              <w:rPr>
                <w:rStyle w:val="Other"/>
                <w:rFonts w:cs="Arial"/>
                <w:b/>
                <w:bCs/>
                <w:szCs w:val="20"/>
              </w:rPr>
              <w:t>Thuế, phí, lệ phí (nếu</w:t>
            </w:r>
          </w:p>
          <w:p w14:paraId="596DECCE" w14:textId="77777777" w:rsidR="0025777F" w:rsidRPr="007E07E0" w:rsidRDefault="0025777F" w:rsidP="003E59D0">
            <w:pPr>
              <w:jc w:val="center"/>
              <w:rPr>
                <w:rFonts w:cs="Arial"/>
              </w:rPr>
            </w:pPr>
            <w:r w:rsidRPr="007E07E0">
              <w:rPr>
                <w:rStyle w:val="Other"/>
                <w:rFonts w:cs="Arial"/>
                <w:b/>
                <w:bCs/>
                <w:szCs w:val="20"/>
              </w:rPr>
              <w:t>có)</w:t>
            </w:r>
            <w:r w:rsidRPr="007E07E0">
              <w:rPr>
                <w:rStyle w:val="Other"/>
                <w:rFonts w:cs="Arial"/>
                <w:b/>
                <w:bCs/>
                <w:szCs w:val="20"/>
                <w:vertAlign w:val="superscript"/>
              </w:rPr>
              <w:t>(10)</w:t>
            </w:r>
          </w:p>
          <w:p w14:paraId="692283F5" w14:textId="77777777" w:rsidR="0025777F" w:rsidRPr="007E07E0" w:rsidRDefault="0025777F" w:rsidP="003E59D0">
            <w:pPr>
              <w:jc w:val="center"/>
              <w:rPr>
                <w:rFonts w:cs="Arial"/>
              </w:rPr>
            </w:pPr>
            <w:r w:rsidRPr="007E07E0">
              <w:rPr>
                <w:rStyle w:val="Other"/>
                <w:rFonts w:cs="Arial"/>
                <w:b/>
                <w:bCs/>
                <w:szCs w:val="20"/>
              </w:rPr>
              <w:t>(VND)</w:t>
            </w:r>
          </w:p>
        </w:tc>
        <w:tc>
          <w:tcPr>
            <w:tcW w:w="328" w:type="pct"/>
            <w:tcBorders>
              <w:top w:val="single" w:sz="4" w:space="0" w:color="auto"/>
              <w:left w:val="single" w:sz="4" w:space="0" w:color="auto"/>
              <w:bottom w:val="nil"/>
              <w:right w:val="single" w:sz="4" w:space="0" w:color="auto"/>
            </w:tcBorders>
            <w:shd w:val="clear" w:color="auto" w:fill="FFFFFF"/>
            <w:vAlign w:val="center"/>
          </w:tcPr>
          <w:p w14:paraId="6C2D4822" w14:textId="77777777" w:rsidR="0025777F" w:rsidRPr="007E07E0" w:rsidRDefault="0025777F" w:rsidP="003E59D0">
            <w:pPr>
              <w:jc w:val="center"/>
              <w:rPr>
                <w:rFonts w:cs="Arial"/>
              </w:rPr>
            </w:pPr>
            <w:r w:rsidRPr="007E07E0">
              <w:rPr>
                <w:rStyle w:val="Other"/>
                <w:rFonts w:cs="Arial"/>
                <w:b/>
                <w:bCs/>
                <w:szCs w:val="20"/>
              </w:rPr>
              <w:t>Thành tiền</w:t>
            </w:r>
            <w:r w:rsidRPr="007E07E0">
              <w:rPr>
                <w:rStyle w:val="Other"/>
                <w:rFonts w:cs="Arial"/>
                <w:b/>
                <w:bCs/>
                <w:szCs w:val="20"/>
                <w:vertAlign w:val="superscript"/>
              </w:rPr>
              <w:t>(11)</w:t>
            </w:r>
          </w:p>
          <w:p w14:paraId="20354367" w14:textId="77777777" w:rsidR="0025777F" w:rsidRPr="007E07E0" w:rsidRDefault="0025777F" w:rsidP="003E59D0">
            <w:pPr>
              <w:jc w:val="center"/>
              <w:rPr>
                <w:rFonts w:cs="Arial"/>
              </w:rPr>
            </w:pPr>
            <w:r w:rsidRPr="007E07E0">
              <w:rPr>
                <w:rStyle w:val="Other"/>
                <w:rFonts w:cs="Arial"/>
                <w:b/>
                <w:bCs/>
                <w:szCs w:val="20"/>
              </w:rPr>
              <w:t>(VND)</w:t>
            </w:r>
          </w:p>
        </w:tc>
      </w:tr>
      <w:tr w:rsidR="0025777F" w:rsidRPr="007E07E0" w14:paraId="343F51D1" w14:textId="77777777" w:rsidTr="00501737">
        <w:trPr>
          <w:trHeight w:val="20"/>
          <w:jc w:val="center"/>
        </w:trPr>
        <w:tc>
          <w:tcPr>
            <w:tcW w:w="215" w:type="pct"/>
            <w:tcBorders>
              <w:top w:val="single" w:sz="4" w:space="0" w:color="auto"/>
              <w:left w:val="single" w:sz="4" w:space="0" w:color="auto"/>
              <w:bottom w:val="nil"/>
              <w:right w:val="nil"/>
            </w:tcBorders>
            <w:shd w:val="clear" w:color="auto" w:fill="FFFFFF"/>
            <w:vAlign w:val="bottom"/>
          </w:tcPr>
          <w:p w14:paraId="3EB5AA15" w14:textId="77777777" w:rsidR="0025777F" w:rsidRPr="007E07E0" w:rsidRDefault="0025777F" w:rsidP="003E59D0">
            <w:pPr>
              <w:jc w:val="center"/>
              <w:rPr>
                <w:rFonts w:cs="Arial"/>
              </w:rPr>
            </w:pPr>
            <w:r w:rsidRPr="007E07E0">
              <w:rPr>
                <w:rStyle w:val="Other"/>
                <w:rFonts w:cs="Arial"/>
                <w:szCs w:val="20"/>
              </w:rPr>
              <w:t>1</w:t>
            </w:r>
          </w:p>
        </w:tc>
        <w:tc>
          <w:tcPr>
            <w:tcW w:w="445" w:type="pct"/>
            <w:tcBorders>
              <w:top w:val="single" w:sz="4" w:space="0" w:color="auto"/>
              <w:left w:val="single" w:sz="4" w:space="0" w:color="auto"/>
              <w:bottom w:val="nil"/>
              <w:right w:val="nil"/>
            </w:tcBorders>
            <w:shd w:val="clear" w:color="auto" w:fill="FFFFFF"/>
            <w:vAlign w:val="bottom"/>
          </w:tcPr>
          <w:p w14:paraId="5A4ABFF8" w14:textId="77777777" w:rsidR="0025777F" w:rsidRPr="007E07E0" w:rsidRDefault="0025777F" w:rsidP="00501737">
            <w:pPr>
              <w:rPr>
                <w:rFonts w:cs="Arial"/>
              </w:rPr>
            </w:pPr>
          </w:p>
        </w:tc>
        <w:tc>
          <w:tcPr>
            <w:tcW w:w="571" w:type="pct"/>
            <w:tcBorders>
              <w:top w:val="single" w:sz="4" w:space="0" w:color="auto"/>
              <w:left w:val="single" w:sz="4" w:space="0" w:color="auto"/>
              <w:bottom w:val="nil"/>
              <w:right w:val="nil"/>
            </w:tcBorders>
            <w:shd w:val="clear" w:color="auto" w:fill="FFFFFF"/>
            <w:vAlign w:val="center"/>
          </w:tcPr>
          <w:p w14:paraId="00B36CDB" w14:textId="77777777" w:rsidR="0025777F" w:rsidRPr="007E07E0" w:rsidRDefault="0025777F" w:rsidP="00501737">
            <w:pPr>
              <w:rPr>
                <w:rFonts w:cs="Arial"/>
              </w:rPr>
            </w:pPr>
            <w:r w:rsidRPr="007E07E0">
              <w:rPr>
                <w:rStyle w:val="Other"/>
                <w:rFonts w:cs="Arial"/>
                <w:szCs w:val="20"/>
              </w:rPr>
              <w:t>Thiết bị A</w:t>
            </w:r>
          </w:p>
        </w:tc>
        <w:tc>
          <w:tcPr>
            <w:tcW w:w="337" w:type="pct"/>
            <w:tcBorders>
              <w:top w:val="single" w:sz="4" w:space="0" w:color="auto"/>
              <w:left w:val="single" w:sz="4" w:space="0" w:color="auto"/>
              <w:bottom w:val="nil"/>
              <w:right w:val="single" w:sz="4" w:space="0" w:color="auto"/>
            </w:tcBorders>
            <w:shd w:val="clear" w:color="auto" w:fill="FFFFFF"/>
          </w:tcPr>
          <w:p w14:paraId="7E63C647" w14:textId="77777777" w:rsidR="0025777F" w:rsidRPr="004A6848" w:rsidRDefault="0025777F" w:rsidP="00501737">
            <w:pPr>
              <w:rPr>
                <w:rFonts w:cs="Arial"/>
              </w:rPr>
            </w:pPr>
          </w:p>
        </w:tc>
        <w:tc>
          <w:tcPr>
            <w:tcW w:w="376" w:type="pct"/>
            <w:tcBorders>
              <w:top w:val="single" w:sz="4" w:space="0" w:color="auto"/>
              <w:left w:val="single" w:sz="4" w:space="0" w:color="auto"/>
              <w:bottom w:val="nil"/>
              <w:right w:val="single" w:sz="4" w:space="0" w:color="auto"/>
            </w:tcBorders>
            <w:shd w:val="clear" w:color="auto" w:fill="FFFFFF"/>
          </w:tcPr>
          <w:p w14:paraId="54BA7EE4" w14:textId="77777777" w:rsidR="0025777F" w:rsidRPr="007E07E0" w:rsidRDefault="0025777F" w:rsidP="00501737">
            <w:pPr>
              <w:rPr>
                <w:rFonts w:cs="Arial"/>
              </w:rPr>
            </w:pPr>
          </w:p>
        </w:tc>
        <w:tc>
          <w:tcPr>
            <w:tcW w:w="357" w:type="pct"/>
            <w:tcBorders>
              <w:top w:val="single" w:sz="4" w:space="0" w:color="auto"/>
              <w:left w:val="single" w:sz="4" w:space="0" w:color="auto"/>
              <w:bottom w:val="nil"/>
              <w:right w:val="nil"/>
            </w:tcBorders>
            <w:shd w:val="clear" w:color="auto" w:fill="FFFFFF"/>
          </w:tcPr>
          <w:p w14:paraId="11A2C1D4" w14:textId="77777777" w:rsidR="0025777F" w:rsidRPr="007E07E0" w:rsidRDefault="0025777F" w:rsidP="00501737">
            <w:pPr>
              <w:rPr>
                <w:rFonts w:cs="Arial"/>
              </w:rPr>
            </w:pPr>
          </w:p>
        </w:tc>
        <w:tc>
          <w:tcPr>
            <w:tcW w:w="309" w:type="pct"/>
            <w:tcBorders>
              <w:top w:val="single" w:sz="4" w:space="0" w:color="auto"/>
              <w:left w:val="single" w:sz="4" w:space="0" w:color="auto"/>
              <w:bottom w:val="nil"/>
              <w:right w:val="nil"/>
            </w:tcBorders>
            <w:shd w:val="clear" w:color="auto" w:fill="FFFFFF"/>
          </w:tcPr>
          <w:p w14:paraId="2BF2A30E" w14:textId="77777777" w:rsidR="0025777F" w:rsidRPr="007E07E0" w:rsidRDefault="0025777F" w:rsidP="00501737">
            <w:pPr>
              <w:rPr>
                <w:rFonts w:cs="Arial"/>
              </w:rPr>
            </w:pPr>
          </w:p>
        </w:tc>
        <w:tc>
          <w:tcPr>
            <w:tcW w:w="311" w:type="pct"/>
            <w:tcBorders>
              <w:top w:val="single" w:sz="4" w:space="0" w:color="auto"/>
              <w:left w:val="single" w:sz="4" w:space="0" w:color="auto"/>
              <w:bottom w:val="nil"/>
              <w:right w:val="nil"/>
            </w:tcBorders>
            <w:shd w:val="clear" w:color="auto" w:fill="FFFFFF"/>
          </w:tcPr>
          <w:p w14:paraId="16661D0A" w14:textId="77777777" w:rsidR="0025777F" w:rsidRPr="007E07E0" w:rsidRDefault="0025777F" w:rsidP="00501737">
            <w:pPr>
              <w:rPr>
                <w:rFonts w:cs="Arial"/>
              </w:rPr>
            </w:pPr>
          </w:p>
        </w:tc>
        <w:tc>
          <w:tcPr>
            <w:tcW w:w="387" w:type="pct"/>
            <w:tcBorders>
              <w:top w:val="single" w:sz="4" w:space="0" w:color="auto"/>
              <w:left w:val="single" w:sz="4" w:space="0" w:color="auto"/>
              <w:bottom w:val="nil"/>
              <w:right w:val="nil"/>
            </w:tcBorders>
            <w:shd w:val="clear" w:color="auto" w:fill="FFFFFF"/>
          </w:tcPr>
          <w:p w14:paraId="6674D103" w14:textId="77777777" w:rsidR="0025777F" w:rsidRPr="007E07E0" w:rsidRDefault="0025777F" w:rsidP="00501737">
            <w:pPr>
              <w:rPr>
                <w:rFonts w:cs="Arial"/>
              </w:rPr>
            </w:pPr>
          </w:p>
        </w:tc>
        <w:tc>
          <w:tcPr>
            <w:tcW w:w="303" w:type="pct"/>
            <w:tcBorders>
              <w:top w:val="single" w:sz="4" w:space="0" w:color="auto"/>
              <w:left w:val="single" w:sz="4" w:space="0" w:color="auto"/>
              <w:bottom w:val="nil"/>
              <w:right w:val="nil"/>
            </w:tcBorders>
            <w:shd w:val="clear" w:color="auto" w:fill="FFFFFF"/>
          </w:tcPr>
          <w:p w14:paraId="2A834BC3" w14:textId="77777777" w:rsidR="0025777F" w:rsidRPr="007E07E0" w:rsidRDefault="0025777F" w:rsidP="00501737">
            <w:pPr>
              <w:rPr>
                <w:rFonts w:cs="Arial"/>
              </w:rPr>
            </w:pPr>
          </w:p>
        </w:tc>
        <w:tc>
          <w:tcPr>
            <w:tcW w:w="388" w:type="pct"/>
            <w:tcBorders>
              <w:top w:val="single" w:sz="4" w:space="0" w:color="auto"/>
              <w:left w:val="single" w:sz="4" w:space="0" w:color="auto"/>
              <w:bottom w:val="nil"/>
              <w:right w:val="nil"/>
            </w:tcBorders>
            <w:shd w:val="clear" w:color="auto" w:fill="FFFFFF"/>
          </w:tcPr>
          <w:p w14:paraId="09FE525B" w14:textId="77777777" w:rsidR="0025777F" w:rsidRPr="007E07E0" w:rsidRDefault="0025777F" w:rsidP="00501737">
            <w:pPr>
              <w:rPr>
                <w:rFonts w:cs="Arial"/>
              </w:rPr>
            </w:pPr>
          </w:p>
        </w:tc>
        <w:tc>
          <w:tcPr>
            <w:tcW w:w="343" w:type="pct"/>
            <w:tcBorders>
              <w:top w:val="single" w:sz="4" w:space="0" w:color="auto"/>
              <w:left w:val="single" w:sz="4" w:space="0" w:color="auto"/>
              <w:bottom w:val="nil"/>
              <w:right w:val="nil"/>
            </w:tcBorders>
            <w:shd w:val="clear" w:color="auto" w:fill="FFFFFF"/>
          </w:tcPr>
          <w:p w14:paraId="7CAA30B7" w14:textId="77777777" w:rsidR="0025777F" w:rsidRPr="007E07E0" w:rsidRDefault="0025777F" w:rsidP="00501737">
            <w:pPr>
              <w:rPr>
                <w:rFonts w:cs="Arial"/>
              </w:rPr>
            </w:pPr>
          </w:p>
        </w:tc>
        <w:tc>
          <w:tcPr>
            <w:tcW w:w="330" w:type="pct"/>
            <w:tcBorders>
              <w:top w:val="single" w:sz="4" w:space="0" w:color="auto"/>
              <w:left w:val="single" w:sz="4" w:space="0" w:color="auto"/>
              <w:bottom w:val="nil"/>
              <w:right w:val="single" w:sz="4" w:space="0" w:color="auto"/>
            </w:tcBorders>
            <w:shd w:val="clear" w:color="auto" w:fill="FFFFFF"/>
          </w:tcPr>
          <w:p w14:paraId="281BDD82" w14:textId="77777777" w:rsidR="0025777F" w:rsidRPr="007E07E0" w:rsidRDefault="0025777F" w:rsidP="00501737">
            <w:pPr>
              <w:rPr>
                <w:rFonts w:cs="Arial"/>
              </w:rPr>
            </w:pPr>
          </w:p>
        </w:tc>
        <w:tc>
          <w:tcPr>
            <w:tcW w:w="328" w:type="pct"/>
            <w:tcBorders>
              <w:top w:val="single" w:sz="4" w:space="0" w:color="auto"/>
              <w:left w:val="single" w:sz="4" w:space="0" w:color="auto"/>
              <w:bottom w:val="nil"/>
              <w:right w:val="single" w:sz="4" w:space="0" w:color="auto"/>
            </w:tcBorders>
            <w:shd w:val="clear" w:color="auto" w:fill="FFFFFF"/>
          </w:tcPr>
          <w:p w14:paraId="500D95F9" w14:textId="77777777" w:rsidR="0025777F" w:rsidRPr="007E07E0" w:rsidRDefault="0025777F" w:rsidP="00501737">
            <w:pPr>
              <w:rPr>
                <w:rFonts w:cs="Arial"/>
              </w:rPr>
            </w:pPr>
          </w:p>
        </w:tc>
      </w:tr>
      <w:tr w:rsidR="0025777F" w:rsidRPr="007E07E0" w14:paraId="3CCD2169" w14:textId="77777777" w:rsidTr="00501737">
        <w:trPr>
          <w:trHeight w:val="20"/>
          <w:jc w:val="center"/>
        </w:trPr>
        <w:tc>
          <w:tcPr>
            <w:tcW w:w="215" w:type="pct"/>
            <w:tcBorders>
              <w:top w:val="single" w:sz="4" w:space="0" w:color="auto"/>
              <w:left w:val="single" w:sz="4" w:space="0" w:color="auto"/>
              <w:bottom w:val="nil"/>
              <w:right w:val="nil"/>
            </w:tcBorders>
            <w:shd w:val="clear" w:color="auto" w:fill="FFFFFF"/>
            <w:vAlign w:val="bottom"/>
          </w:tcPr>
          <w:p w14:paraId="7C328907" w14:textId="77777777" w:rsidR="0025777F" w:rsidRPr="007E07E0" w:rsidRDefault="0025777F" w:rsidP="003E59D0">
            <w:pPr>
              <w:jc w:val="center"/>
              <w:rPr>
                <w:rFonts w:cs="Arial"/>
              </w:rPr>
            </w:pPr>
            <w:r w:rsidRPr="007E07E0">
              <w:rPr>
                <w:rStyle w:val="Other"/>
                <w:rFonts w:cs="Arial"/>
                <w:szCs w:val="20"/>
              </w:rPr>
              <w:t>2</w:t>
            </w:r>
          </w:p>
        </w:tc>
        <w:tc>
          <w:tcPr>
            <w:tcW w:w="445" w:type="pct"/>
            <w:tcBorders>
              <w:top w:val="single" w:sz="4" w:space="0" w:color="auto"/>
              <w:left w:val="single" w:sz="4" w:space="0" w:color="auto"/>
              <w:bottom w:val="nil"/>
              <w:right w:val="nil"/>
            </w:tcBorders>
            <w:shd w:val="clear" w:color="auto" w:fill="FFFFFF"/>
            <w:vAlign w:val="bottom"/>
          </w:tcPr>
          <w:p w14:paraId="39BFC409" w14:textId="77777777" w:rsidR="0025777F" w:rsidRPr="007E07E0" w:rsidRDefault="0025777F" w:rsidP="00501737">
            <w:pPr>
              <w:rPr>
                <w:rFonts w:cs="Arial"/>
              </w:rPr>
            </w:pPr>
          </w:p>
        </w:tc>
        <w:tc>
          <w:tcPr>
            <w:tcW w:w="571" w:type="pct"/>
            <w:tcBorders>
              <w:top w:val="single" w:sz="4" w:space="0" w:color="auto"/>
              <w:left w:val="single" w:sz="4" w:space="0" w:color="auto"/>
              <w:bottom w:val="nil"/>
              <w:right w:val="nil"/>
            </w:tcBorders>
            <w:shd w:val="clear" w:color="auto" w:fill="FFFFFF"/>
            <w:vAlign w:val="center"/>
          </w:tcPr>
          <w:p w14:paraId="0CD055BB" w14:textId="77777777" w:rsidR="0025777F" w:rsidRPr="007E07E0" w:rsidRDefault="0025777F" w:rsidP="00501737">
            <w:pPr>
              <w:rPr>
                <w:rFonts w:cs="Arial"/>
              </w:rPr>
            </w:pPr>
            <w:r w:rsidRPr="007E07E0">
              <w:rPr>
                <w:rStyle w:val="Other"/>
                <w:rFonts w:cs="Arial"/>
                <w:szCs w:val="20"/>
              </w:rPr>
              <w:t>Thiết bị B</w:t>
            </w:r>
          </w:p>
        </w:tc>
        <w:tc>
          <w:tcPr>
            <w:tcW w:w="337" w:type="pct"/>
            <w:tcBorders>
              <w:top w:val="single" w:sz="4" w:space="0" w:color="auto"/>
              <w:left w:val="single" w:sz="4" w:space="0" w:color="auto"/>
              <w:bottom w:val="nil"/>
              <w:right w:val="single" w:sz="4" w:space="0" w:color="auto"/>
            </w:tcBorders>
            <w:shd w:val="clear" w:color="auto" w:fill="FFFFFF"/>
          </w:tcPr>
          <w:p w14:paraId="2F758CD9" w14:textId="77777777" w:rsidR="0025777F" w:rsidRPr="007E07E0" w:rsidRDefault="0025777F" w:rsidP="00501737">
            <w:pPr>
              <w:rPr>
                <w:rFonts w:cs="Arial"/>
              </w:rPr>
            </w:pPr>
          </w:p>
        </w:tc>
        <w:tc>
          <w:tcPr>
            <w:tcW w:w="376" w:type="pct"/>
            <w:tcBorders>
              <w:top w:val="single" w:sz="4" w:space="0" w:color="auto"/>
              <w:left w:val="single" w:sz="4" w:space="0" w:color="auto"/>
              <w:bottom w:val="nil"/>
              <w:right w:val="single" w:sz="4" w:space="0" w:color="auto"/>
            </w:tcBorders>
            <w:shd w:val="clear" w:color="auto" w:fill="FFFFFF"/>
          </w:tcPr>
          <w:p w14:paraId="4BA93739" w14:textId="77777777" w:rsidR="0025777F" w:rsidRPr="007E07E0" w:rsidRDefault="0025777F" w:rsidP="00501737">
            <w:pPr>
              <w:rPr>
                <w:rFonts w:cs="Arial"/>
              </w:rPr>
            </w:pPr>
          </w:p>
        </w:tc>
        <w:tc>
          <w:tcPr>
            <w:tcW w:w="357" w:type="pct"/>
            <w:tcBorders>
              <w:top w:val="single" w:sz="4" w:space="0" w:color="auto"/>
              <w:left w:val="single" w:sz="4" w:space="0" w:color="auto"/>
              <w:bottom w:val="nil"/>
              <w:right w:val="nil"/>
            </w:tcBorders>
            <w:shd w:val="clear" w:color="auto" w:fill="FFFFFF"/>
          </w:tcPr>
          <w:p w14:paraId="35B8701B" w14:textId="77777777" w:rsidR="0025777F" w:rsidRPr="007E07E0" w:rsidRDefault="0025777F" w:rsidP="00501737">
            <w:pPr>
              <w:rPr>
                <w:rFonts w:cs="Arial"/>
              </w:rPr>
            </w:pPr>
          </w:p>
        </w:tc>
        <w:tc>
          <w:tcPr>
            <w:tcW w:w="309" w:type="pct"/>
            <w:tcBorders>
              <w:top w:val="single" w:sz="4" w:space="0" w:color="auto"/>
              <w:left w:val="single" w:sz="4" w:space="0" w:color="auto"/>
              <w:bottom w:val="nil"/>
              <w:right w:val="nil"/>
            </w:tcBorders>
            <w:shd w:val="clear" w:color="auto" w:fill="FFFFFF"/>
          </w:tcPr>
          <w:p w14:paraId="7FB192F2" w14:textId="77777777" w:rsidR="0025777F" w:rsidRPr="007E07E0" w:rsidRDefault="0025777F" w:rsidP="00501737">
            <w:pPr>
              <w:rPr>
                <w:rFonts w:cs="Arial"/>
              </w:rPr>
            </w:pPr>
          </w:p>
        </w:tc>
        <w:tc>
          <w:tcPr>
            <w:tcW w:w="311" w:type="pct"/>
            <w:tcBorders>
              <w:top w:val="single" w:sz="4" w:space="0" w:color="auto"/>
              <w:left w:val="single" w:sz="4" w:space="0" w:color="auto"/>
              <w:bottom w:val="nil"/>
              <w:right w:val="nil"/>
            </w:tcBorders>
            <w:shd w:val="clear" w:color="auto" w:fill="FFFFFF"/>
          </w:tcPr>
          <w:p w14:paraId="5A5F57A2" w14:textId="77777777" w:rsidR="0025777F" w:rsidRPr="007E07E0" w:rsidRDefault="0025777F" w:rsidP="00501737">
            <w:pPr>
              <w:rPr>
                <w:rFonts w:cs="Arial"/>
              </w:rPr>
            </w:pPr>
          </w:p>
        </w:tc>
        <w:tc>
          <w:tcPr>
            <w:tcW w:w="387" w:type="pct"/>
            <w:tcBorders>
              <w:top w:val="single" w:sz="4" w:space="0" w:color="auto"/>
              <w:left w:val="single" w:sz="4" w:space="0" w:color="auto"/>
              <w:bottom w:val="nil"/>
              <w:right w:val="nil"/>
            </w:tcBorders>
            <w:shd w:val="clear" w:color="auto" w:fill="FFFFFF"/>
          </w:tcPr>
          <w:p w14:paraId="16B1B64C" w14:textId="77777777" w:rsidR="0025777F" w:rsidRPr="007E07E0" w:rsidRDefault="0025777F" w:rsidP="00501737">
            <w:pPr>
              <w:rPr>
                <w:rFonts w:cs="Arial"/>
              </w:rPr>
            </w:pPr>
          </w:p>
        </w:tc>
        <w:tc>
          <w:tcPr>
            <w:tcW w:w="303" w:type="pct"/>
            <w:tcBorders>
              <w:top w:val="single" w:sz="4" w:space="0" w:color="auto"/>
              <w:left w:val="single" w:sz="4" w:space="0" w:color="auto"/>
              <w:bottom w:val="nil"/>
              <w:right w:val="nil"/>
            </w:tcBorders>
            <w:shd w:val="clear" w:color="auto" w:fill="FFFFFF"/>
          </w:tcPr>
          <w:p w14:paraId="3AAB5049" w14:textId="77777777" w:rsidR="0025777F" w:rsidRPr="007E07E0" w:rsidRDefault="0025777F" w:rsidP="00501737">
            <w:pPr>
              <w:rPr>
                <w:rFonts w:cs="Arial"/>
              </w:rPr>
            </w:pPr>
          </w:p>
        </w:tc>
        <w:tc>
          <w:tcPr>
            <w:tcW w:w="388" w:type="pct"/>
            <w:tcBorders>
              <w:top w:val="single" w:sz="4" w:space="0" w:color="auto"/>
              <w:left w:val="single" w:sz="4" w:space="0" w:color="auto"/>
              <w:bottom w:val="nil"/>
              <w:right w:val="nil"/>
            </w:tcBorders>
            <w:shd w:val="clear" w:color="auto" w:fill="FFFFFF"/>
          </w:tcPr>
          <w:p w14:paraId="5933CFB8" w14:textId="77777777" w:rsidR="0025777F" w:rsidRPr="007E07E0" w:rsidRDefault="0025777F" w:rsidP="00501737">
            <w:pPr>
              <w:rPr>
                <w:rFonts w:cs="Arial"/>
              </w:rPr>
            </w:pPr>
          </w:p>
        </w:tc>
        <w:tc>
          <w:tcPr>
            <w:tcW w:w="343" w:type="pct"/>
            <w:tcBorders>
              <w:top w:val="single" w:sz="4" w:space="0" w:color="auto"/>
              <w:left w:val="single" w:sz="4" w:space="0" w:color="auto"/>
              <w:bottom w:val="nil"/>
              <w:right w:val="nil"/>
            </w:tcBorders>
            <w:shd w:val="clear" w:color="auto" w:fill="FFFFFF"/>
          </w:tcPr>
          <w:p w14:paraId="33B49F76" w14:textId="77777777" w:rsidR="0025777F" w:rsidRPr="007E07E0" w:rsidRDefault="0025777F" w:rsidP="00501737">
            <w:pPr>
              <w:rPr>
                <w:rFonts w:cs="Arial"/>
              </w:rPr>
            </w:pPr>
          </w:p>
        </w:tc>
        <w:tc>
          <w:tcPr>
            <w:tcW w:w="330" w:type="pct"/>
            <w:tcBorders>
              <w:top w:val="single" w:sz="4" w:space="0" w:color="auto"/>
              <w:left w:val="single" w:sz="4" w:space="0" w:color="auto"/>
              <w:bottom w:val="nil"/>
              <w:right w:val="single" w:sz="4" w:space="0" w:color="auto"/>
            </w:tcBorders>
            <w:shd w:val="clear" w:color="auto" w:fill="FFFFFF"/>
          </w:tcPr>
          <w:p w14:paraId="33562EA3" w14:textId="77777777" w:rsidR="0025777F" w:rsidRPr="007E07E0" w:rsidRDefault="0025777F" w:rsidP="00501737">
            <w:pPr>
              <w:rPr>
                <w:rFonts w:cs="Arial"/>
              </w:rPr>
            </w:pPr>
          </w:p>
        </w:tc>
        <w:tc>
          <w:tcPr>
            <w:tcW w:w="328" w:type="pct"/>
            <w:tcBorders>
              <w:top w:val="single" w:sz="4" w:space="0" w:color="auto"/>
              <w:left w:val="single" w:sz="4" w:space="0" w:color="auto"/>
              <w:bottom w:val="nil"/>
              <w:right w:val="single" w:sz="4" w:space="0" w:color="auto"/>
            </w:tcBorders>
            <w:shd w:val="clear" w:color="auto" w:fill="FFFFFF"/>
          </w:tcPr>
          <w:p w14:paraId="0C47E29C" w14:textId="77777777" w:rsidR="0025777F" w:rsidRPr="007E07E0" w:rsidRDefault="0025777F" w:rsidP="00501737">
            <w:pPr>
              <w:rPr>
                <w:rFonts w:cs="Arial"/>
              </w:rPr>
            </w:pPr>
          </w:p>
        </w:tc>
      </w:tr>
      <w:tr w:rsidR="0025777F" w:rsidRPr="007E07E0" w14:paraId="46213035" w14:textId="77777777" w:rsidTr="00501737">
        <w:trPr>
          <w:trHeight w:val="20"/>
          <w:jc w:val="center"/>
        </w:trPr>
        <w:tc>
          <w:tcPr>
            <w:tcW w:w="215" w:type="pct"/>
            <w:tcBorders>
              <w:top w:val="single" w:sz="4" w:space="0" w:color="auto"/>
              <w:left w:val="single" w:sz="4" w:space="0" w:color="auto"/>
              <w:bottom w:val="single" w:sz="4" w:space="0" w:color="auto"/>
              <w:right w:val="nil"/>
            </w:tcBorders>
            <w:shd w:val="clear" w:color="auto" w:fill="FFFFFF"/>
            <w:vAlign w:val="center"/>
          </w:tcPr>
          <w:p w14:paraId="24878F77" w14:textId="77777777" w:rsidR="0025777F" w:rsidRPr="007E07E0" w:rsidRDefault="0025777F" w:rsidP="003E59D0">
            <w:pPr>
              <w:jc w:val="center"/>
              <w:rPr>
                <w:rFonts w:cs="Arial"/>
              </w:rPr>
            </w:pPr>
            <w:r w:rsidRPr="007E07E0">
              <w:rPr>
                <w:rStyle w:val="Other"/>
                <w:rFonts w:cs="Arial"/>
                <w:szCs w:val="20"/>
              </w:rPr>
              <w:t>n</w:t>
            </w:r>
          </w:p>
        </w:tc>
        <w:tc>
          <w:tcPr>
            <w:tcW w:w="445" w:type="pct"/>
            <w:tcBorders>
              <w:top w:val="single" w:sz="4" w:space="0" w:color="auto"/>
              <w:left w:val="single" w:sz="4" w:space="0" w:color="auto"/>
              <w:bottom w:val="single" w:sz="4" w:space="0" w:color="auto"/>
              <w:right w:val="nil"/>
            </w:tcBorders>
            <w:shd w:val="clear" w:color="auto" w:fill="FFFFFF"/>
            <w:vAlign w:val="bottom"/>
          </w:tcPr>
          <w:p w14:paraId="7F97854B" w14:textId="77777777" w:rsidR="0025777F" w:rsidRPr="007E07E0" w:rsidRDefault="0025777F" w:rsidP="00501737">
            <w:pPr>
              <w:rPr>
                <w:rFonts w:cs="Arial"/>
              </w:rPr>
            </w:pPr>
          </w:p>
        </w:tc>
        <w:tc>
          <w:tcPr>
            <w:tcW w:w="571" w:type="pct"/>
            <w:tcBorders>
              <w:top w:val="single" w:sz="4" w:space="0" w:color="auto"/>
              <w:left w:val="single" w:sz="4" w:space="0" w:color="auto"/>
              <w:bottom w:val="single" w:sz="4" w:space="0" w:color="auto"/>
              <w:right w:val="nil"/>
            </w:tcBorders>
            <w:shd w:val="clear" w:color="auto" w:fill="FFFFFF"/>
          </w:tcPr>
          <w:p w14:paraId="72E18FDF" w14:textId="77777777" w:rsidR="0025777F" w:rsidRPr="007E07E0" w:rsidRDefault="0025777F" w:rsidP="00501737">
            <w:pPr>
              <w:rPr>
                <w:rFonts w:cs="Arial"/>
              </w:rPr>
            </w:pPr>
            <w:r w:rsidRPr="007E07E0">
              <w:rPr>
                <w:rFonts w:cs="Arial"/>
              </w:rPr>
              <w:t>…</w:t>
            </w:r>
          </w:p>
        </w:tc>
        <w:tc>
          <w:tcPr>
            <w:tcW w:w="337" w:type="pct"/>
            <w:tcBorders>
              <w:top w:val="single" w:sz="4" w:space="0" w:color="auto"/>
              <w:left w:val="single" w:sz="4" w:space="0" w:color="auto"/>
              <w:bottom w:val="single" w:sz="4" w:space="0" w:color="auto"/>
              <w:right w:val="single" w:sz="4" w:space="0" w:color="auto"/>
            </w:tcBorders>
            <w:shd w:val="clear" w:color="auto" w:fill="FFFFFF"/>
          </w:tcPr>
          <w:p w14:paraId="52594124" w14:textId="77777777" w:rsidR="0025777F" w:rsidRPr="007E07E0" w:rsidRDefault="0025777F" w:rsidP="00501737">
            <w:pPr>
              <w:rPr>
                <w:rFonts w:cs="Arial"/>
              </w:rPr>
            </w:pP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4524E7E8" w14:textId="77777777" w:rsidR="0025777F" w:rsidRPr="007E07E0" w:rsidRDefault="0025777F" w:rsidP="00501737">
            <w:pPr>
              <w:rPr>
                <w:rFonts w:cs="Arial"/>
              </w:rPr>
            </w:pPr>
          </w:p>
        </w:tc>
        <w:tc>
          <w:tcPr>
            <w:tcW w:w="357" w:type="pct"/>
            <w:tcBorders>
              <w:top w:val="single" w:sz="4" w:space="0" w:color="auto"/>
              <w:left w:val="single" w:sz="4" w:space="0" w:color="auto"/>
              <w:bottom w:val="single" w:sz="4" w:space="0" w:color="auto"/>
              <w:right w:val="nil"/>
            </w:tcBorders>
            <w:shd w:val="clear" w:color="auto" w:fill="FFFFFF"/>
          </w:tcPr>
          <w:p w14:paraId="33E1835A" w14:textId="77777777" w:rsidR="0025777F" w:rsidRPr="007E07E0" w:rsidRDefault="0025777F" w:rsidP="00501737">
            <w:pPr>
              <w:rPr>
                <w:rFonts w:cs="Arial"/>
              </w:rPr>
            </w:pPr>
          </w:p>
        </w:tc>
        <w:tc>
          <w:tcPr>
            <w:tcW w:w="309" w:type="pct"/>
            <w:tcBorders>
              <w:top w:val="single" w:sz="4" w:space="0" w:color="auto"/>
              <w:left w:val="single" w:sz="4" w:space="0" w:color="auto"/>
              <w:bottom w:val="single" w:sz="4" w:space="0" w:color="auto"/>
              <w:right w:val="nil"/>
            </w:tcBorders>
            <w:shd w:val="clear" w:color="auto" w:fill="FFFFFF"/>
          </w:tcPr>
          <w:p w14:paraId="6D78E5E4" w14:textId="77777777" w:rsidR="0025777F" w:rsidRPr="007E07E0" w:rsidRDefault="0025777F" w:rsidP="00501737">
            <w:pPr>
              <w:rPr>
                <w:rFonts w:cs="Arial"/>
              </w:rPr>
            </w:pPr>
          </w:p>
        </w:tc>
        <w:tc>
          <w:tcPr>
            <w:tcW w:w="311" w:type="pct"/>
            <w:tcBorders>
              <w:top w:val="single" w:sz="4" w:space="0" w:color="auto"/>
              <w:left w:val="single" w:sz="4" w:space="0" w:color="auto"/>
              <w:bottom w:val="single" w:sz="4" w:space="0" w:color="auto"/>
              <w:right w:val="nil"/>
            </w:tcBorders>
            <w:shd w:val="clear" w:color="auto" w:fill="FFFFFF"/>
          </w:tcPr>
          <w:p w14:paraId="52183FA2" w14:textId="77777777" w:rsidR="0025777F" w:rsidRPr="007E07E0" w:rsidRDefault="0025777F" w:rsidP="00501737">
            <w:pPr>
              <w:rPr>
                <w:rFonts w:cs="Arial"/>
              </w:rPr>
            </w:pPr>
          </w:p>
        </w:tc>
        <w:tc>
          <w:tcPr>
            <w:tcW w:w="387" w:type="pct"/>
            <w:tcBorders>
              <w:top w:val="single" w:sz="4" w:space="0" w:color="auto"/>
              <w:left w:val="single" w:sz="4" w:space="0" w:color="auto"/>
              <w:bottom w:val="single" w:sz="4" w:space="0" w:color="auto"/>
              <w:right w:val="nil"/>
            </w:tcBorders>
            <w:shd w:val="clear" w:color="auto" w:fill="FFFFFF"/>
          </w:tcPr>
          <w:p w14:paraId="074E0199" w14:textId="77777777" w:rsidR="0025777F" w:rsidRPr="007E07E0" w:rsidRDefault="0025777F" w:rsidP="00501737">
            <w:pPr>
              <w:rPr>
                <w:rFonts w:cs="Arial"/>
              </w:rPr>
            </w:pPr>
          </w:p>
        </w:tc>
        <w:tc>
          <w:tcPr>
            <w:tcW w:w="303" w:type="pct"/>
            <w:tcBorders>
              <w:top w:val="single" w:sz="4" w:space="0" w:color="auto"/>
              <w:left w:val="single" w:sz="4" w:space="0" w:color="auto"/>
              <w:bottom w:val="single" w:sz="4" w:space="0" w:color="auto"/>
              <w:right w:val="nil"/>
            </w:tcBorders>
            <w:shd w:val="clear" w:color="auto" w:fill="FFFFFF"/>
          </w:tcPr>
          <w:p w14:paraId="569FF298" w14:textId="77777777" w:rsidR="0025777F" w:rsidRPr="007E07E0" w:rsidRDefault="0025777F" w:rsidP="00501737">
            <w:pPr>
              <w:rPr>
                <w:rFonts w:cs="Arial"/>
              </w:rPr>
            </w:pPr>
          </w:p>
        </w:tc>
        <w:tc>
          <w:tcPr>
            <w:tcW w:w="388" w:type="pct"/>
            <w:tcBorders>
              <w:top w:val="single" w:sz="4" w:space="0" w:color="auto"/>
              <w:left w:val="single" w:sz="4" w:space="0" w:color="auto"/>
              <w:bottom w:val="single" w:sz="4" w:space="0" w:color="auto"/>
              <w:right w:val="nil"/>
            </w:tcBorders>
            <w:shd w:val="clear" w:color="auto" w:fill="FFFFFF"/>
          </w:tcPr>
          <w:p w14:paraId="512A8AE8" w14:textId="77777777" w:rsidR="0025777F" w:rsidRPr="007E07E0" w:rsidRDefault="0025777F" w:rsidP="00501737">
            <w:pPr>
              <w:rPr>
                <w:rFonts w:cs="Arial"/>
              </w:rPr>
            </w:pPr>
          </w:p>
        </w:tc>
        <w:tc>
          <w:tcPr>
            <w:tcW w:w="343" w:type="pct"/>
            <w:tcBorders>
              <w:top w:val="single" w:sz="4" w:space="0" w:color="auto"/>
              <w:left w:val="single" w:sz="4" w:space="0" w:color="auto"/>
              <w:bottom w:val="single" w:sz="4" w:space="0" w:color="auto"/>
              <w:right w:val="nil"/>
            </w:tcBorders>
            <w:shd w:val="clear" w:color="auto" w:fill="FFFFFF"/>
          </w:tcPr>
          <w:p w14:paraId="681FD061" w14:textId="77777777" w:rsidR="0025777F" w:rsidRPr="007E07E0" w:rsidRDefault="0025777F" w:rsidP="00501737">
            <w:pPr>
              <w:rPr>
                <w:rFonts w:cs="Arial"/>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2789FADF" w14:textId="77777777" w:rsidR="0025777F" w:rsidRPr="007E07E0" w:rsidRDefault="0025777F" w:rsidP="00501737">
            <w:pPr>
              <w:rPr>
                <w:rFonts w:cs="Arial"/>
              </w:rPr>
            </w:pPr>
          </w:p>
        </w:tc>
        <w:tc>
          <w:tcPr>
            <w:tcW w:w="328" w:type="pct"/>
            <w:tcBorders>
              <w:top w:val="single" w:sz="4" w:space="0" w:color="auto"/>
              <w:left w:val="single" w:sz="4" w:space="0" w:color="auto"/>
              <w:bottom w:val="single" w:sz="4" w:space="0" w:color="auto"/>
              <w:right w:val="single" w:sz="4" w:space="0" w:color="auto"/>
            </w:tcBorders>
            <w:shd w:val="clear" w:color="auto" w:fill="FFFFFF"/>
          </w:tcPr>
          <w:p w14:paraId="736A0A7C" w14:textId="77777777" w:rsidR="0025777F" w:rsidRPr="007E07E0" w:rsidRDefault="0025777F" w:rsidP="00501737">
            <w:pPr>
              <w:rPr>
                <w:rFonts w:cs="Arial"/>
              </w:rPr>
            </w:pPr>
          </w:p>
        </w:tc>
      </w:tr>
    </w:tbl>
    <w:p w14:paraId="02433028" w14:textId="77777777" w:rsidR="0025777F" w:rsidRDefault="0025777F" w:rsidP="0025777F">
      <w:pPr>
        <w:pStyle w:val="Tablecaption0"/>
        <w:shd w:val="clear" w:color="auto" w:fill="auto"/>
        <w:spacing w:after="120" w:line="240" w:lineRule="auto"/>
        <w:rPr>
          <w:rStyle w:val="Tablecaption"/>
          <w:i/>
          <w:iCs/>
          <w:color w:val="000000"/>
          <w:sz w:val="24"/>
          <w:szCs w:val="24"/>
          <w:lang w:eastAsia="vi-VN"/>
        </w:rPr>
      </w:pPr>
      <w:r w:rsidRPr="00E72F0A">
        <w:rPr>
          <w:rStyle w:val="Tablecaption"/>
          <w:i/>
          <w:iCs/>
          <w:color w:val="000000"/>
          <w:sz w:val="24"/>
          <w:szCs w:val="24"/>
          <w:lang w:eastAsia="vi-VN"/>
        </w:rPr>
        <w:t>(Gửi kèm theo các tài liệu chứng minh về tính năng, thông số kỹ thuật và các tài liệu liên quan của thiết bị y tế)</w:t>
      </w:r>
    </w:p>
    <w:p w14:paraId="669B2C45" w14:textId="377D5758" w:rsidR="0025777F" w:rsidRPr="00C77E8F" w:rsidRDefault="0025777F" w:rsidP="0025777F">
      <w:pPr>
        <w:pStyle w:val="BodyText"/>
        <w:shd w:val="clear" w:color="auto" w:fill="auto"/>
        <w:tabs>
          <w:tab w:val="left" w:pos="1018"/>
        </w:tabs>
        <w:spacing w:after="120" w:line="240" w:lineRule="auto"/>
        <w:ind w:firstLine="720"/>
        <w:jc w:val="both"/>
        <w:rPr>
          <w:rStyle w:val="BodyTextChar1"/>
          <w:color w:val="000000"/>
          <w:sz w:val="24"/>
          <w:szCs w:val="24"/>
          <w:lang w:eastAsia="vi-VN"/>
        </w:rPr>
      </w:pPr>
      <w:r w:rsidRPr="00C77E8F">
        <w:rPr>
          <w:rStyle w:val="BodyTextChar1"/>
          <w:color w:val="000000"/>
          <w:sz w:val="24"/>
          <w:szCs w:val="24"/>
          <w:lang w:eastAsia="vi-VN"/>
        </w:rPr>
        <w:t xml:space="preserve">2. Báo giá này có hiệu lực trong vòng: </w:t>
      </w:r>
      <w:r>
        <w:rPr>
          <w:rStyle w:val="BodyTextChar1"/>
          <w:color w:val="000000"/>
          <w:sz w:val="24"/>
          <w:szCs w:val="24"/>
          <w:lang w:eastAsia="vi-VN"/>
        </w:rPr>
        <w:t>120</w:t>
      </w:r>
      <w:r w:rsidRPr="00C77E8F">
        <w:rPr>
          <w:rStyle w:val="BodyTextChar1"/>
          <w:color w:val="000000"/>
          <w:sz w:val="24"/>
          <w:szCs w:val="24"/>
          <w:lang w:eastAsia="vi-VN"/>
        </w:rPr>
        <w:t xml:space="preserve"> ngày, kể từ ngày </w:t>
      </w:r>
      <w:r w:rsidR="005D0E55">
        <w:rPr>
          <w:rStyle w:val="BodyTextChar1"/>
          <w:color w:val="000000"/>
          <w:sz w:val="24"/>
          <w:szCs w:val="24"/>
          <w:lang w:eastAsia="vi-VN"/>
        </w:rPr>
        <w:t xml:space="preserve">30 </w:t>
      </w:r>
      <w:r w:rsidRPr="00C77E8F">
        <w:rPr>
          <w:rStyle w:val="BodyTextChar1"/>
          <w:color w:val="000000"/>
          <w:sz w:val="24"/>
          <w:szCs w:val="24"/>
          <w:lang w:eastAsia="vi-VN"/>
        </w:rPr>
        <w:t xml:space="preserve"> tháng </w:t>
      </w:r>
      <w:r w:rsidR="005D0E55">
        <w:rPr>
          <w:rStyle w:val="BodyTextChar1"/>
          <w:color w:val="000000"/>
          <w:sz w:val="24"/>
          <w:szCs w:val="24"/>
          <w:lang w:eastAsia="vi-VN"/>
        </w:rPr>
        <w:t>3</w:t>
      </w:r>
      <w:r w:rsidRPr="00C77E8F">
        <w:rPr>
          <w:rStyle w:val="BodyTextChar1"/>
          <w:color w:val="000000"/>
          <w:sz w:val="24"/>
          <w:szCs w:val="24"/>
          <w:lang w:eastAsia="vi-VN"/>
        </w:rPr>
        <w:t xml:space="preserve"> năm </w:t>
      </w:r>
      <w:r>
        <w:rPr>
          <w:rStyle w:val="BodyTextChar1"/>
          <w:color w:val="000000"/>
          <w:sz w:val="24"/>
          <w:szCs w:val="24"/>
          <w:lang w:eastAsia="vi-VN"/>
        </w:rPr>
        <w:t>202</w:t>
      </w:r>
      <w:r w:rsidR="005D0E55">
        <w:rPr>
          <w:rStyle w:val="BodyTextChar1"/>
          <w:color w:val="000000"/>
          <w:sz w:val="24"/>
          <w:szCs w:val="24"/>
          <w:lang w:eastAsia="vi-VN"/>
        </w:rPr>
        <w:t>6</w:t>
      </w:r>
      <w:r>
        <w:rPr>
          <w:rStyle w:val="BodyTextChar1"/>
          <w:color w:val="000000"/>
          <w:sz w:val="24"/>
          <w:szCs w:val="24"/>
          <w:lang w:eastAsia="vi-VN"/>
        </w:rPr>
        <w:t>.</w:t>
      </w:r>
      <w:bookmarkStart w:id="2" w:name="_GoBack"/>
      <w:bookmarkEnd w:id="2"/>
    </w:p>
    <w:p w14:paraId="69FE46AE" w14:textId="77777777" w:rsidR="0025777F" w:rsidRPr="00E72F0A" w:rsidRDefault="0025777F" w:rsidP="0025777F">
      <w:pPr>
        <w:pStyle w:val="BodyText"/>
        <w:shd w:val="clear" w:color="auto" w:fill="auto"/>
        <w:tabs>
          <w:tab w:val="left" w:pos="1118"/>
        </w:tabs>
        <w:spacing w:after="120" w:line="240" w:lineRule="auto"/>
        <w:ind w:firstLine="720"/>
        <w:jc w:val="both"/>
        <w:rPr>
          <w:sz w:val="24"/>
          <w:szCs w:val="24"/>
        </w:rPr>
      </w:pPr>
      <w:r w:rsidRPr="00E72F0A">
        <w:rPr>
          <w:rStyle w:val="BodyTextChar1"/>
          <w:color w:val="000000"/>
          <w:sz w:val="24"/>
          <w:szCs w:val="24"/>
          <w:lang w:eastAsia="vi-VN"/>
        </w:rPr>
        <w:t>3. Chúng tôi cam kết:</w:t>
      </w:r>
    </w:p>
    <w:p w14:paraId="5AEA7C77" w14:textId="77777777" w:rsidR="0025777F" w:rsidRDefault="0025777F" w:rsidP="0025777F">
      <w:pPr>
        <w:pStyle w:val="BodyText"/>
        <w:shd w:val="clear" w:color="auto" w:fill="auto"/>
        <w:tabs>
          <w:tab w:val="left" w:pos="1018"/>
        </w:tabs>
        <w:spacing w:after="120" w:line="240" w:lineRule="auto"/>
        <w:ind w:firstLine="720"/>
        <w:jc w:val="both"/>
        <w:rPr>
          <w:rStyle w:val="BodyTextChar1"/>
          <w:color w:val="000000"/>
          <w:sz w:val="24"/>
          <w:szCs w:val="24"/>
          <w:lang w:eastAsia="vi-VN"/>
        </w:rPr>
      </w:pPr>
      <w:r w:rsidRPr="00E72F0A">
        <w:rPr>
          <w:rStyle w:val="BodyTextChar1"/>
          <w:color w:val="000000"/>
          <w:sz w:val="24"/>
          <w:szCs w:val="24"/>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FB37DC3" w14:textId="77777777" w:rsidR="003E59D0" w:rsidRDefault="003E59D0" w:rsidP="0025777F">
      <w:pPr>
        <w:pStyle w:val="BodyText"/>
        <w:shd w:val="clear" w:color="auto" w:fill="auto"/>
        <w:tabs>
          <w:tab w:val="left" w:pos="1018"/>
        </w:tabs>
        <w:spacing w:after="120" w:line="240" w:lineRule="auto"/>
        <w:ind w:firstLine="720"/>
        <w:jc w:val="both"/>
        <w:rPr>
          <w:rStyle w:val="BodyTextChar1"/>
          <w:color w:val="000000"/>
          <w:sz w:val="24"/>
          <w:szCs w:val="24"/>
          <w:lang w:eastAsia="vi-VN"/>
        </w:rPr>
      </w:pPr>
    </w:p>
    <w:p w14:paraId="4E46C271" w14:textId="77777777" w:rsidR="003E59D0" w:rsidRPr="00E72F0A" w:rsidRDefault="003E59D0" w:rsidP="0025777F">
      <w:pPr>
        <w:pStyle w:val="BodyText"/>
        <w:shd w:val="clear" w:color="auto" w:fill="auto"/>
        <w:tabs>
          <w:tab w:val="left" w:pos="1018"/>
        </w:tabs>
        <w:spacing w:after="120" w:line="240" w:lineRule="auto"/>
        <w:ind w:firstLine="720"/>
        <w:jc w:val="both"/>
        <w:rPr>
          <w:sz w:val="24"/>
          <w:szCs w:val="24"/>
        </w:rPr>
      </w:pPr>
    </w:p>
    <w:p w14:paraId="70B5D9B6" w14:textId="77777777" w:rsidR="0025777F" w:rsidRPr="00E72F0A" w:rsidRDefault="0025777F" w:rsidP="0025777F">
      <w:pPr>
        <w:pStyle w:val="BodyText"/>
        <w:shd w:val="clear" w:color="auto" w:fill="auto"/>
        <w:tabs>
          <w:tab w:val="left" w:pos="1018"/>
        </w:tabs>
        <w:spacing w:after="120" w:line="240" w:lineRule="auto"/>
        <w:ind w:firstLine="720"/>
        <w:jc w:val="both"/>
        <w:rPr>
          <w:sz w:val="24"/>
          <w:szCs w:val="24"/>
        </w:rPr>
      </w:pPr>
      <w:r w:rsidRPr="00E72F0A">
        <w:rPr>
          <w:rStyle w:val="BodyTextChar1"/>
          <w:color w:val="000000"/>
          <w:sz w:val="24"/>
          <w:szCs w:val="24"/>
          <w:lang w:eastAsia="vi-VN"/>
        </w:rPr>
        <w:lastRenderedPageBreak/>
        <w:t>- Giá nêu trong báo giá là phù hợp, không vi phạm quy định của pháp luật về cạnh tranh, bán phá giá.</w:t>
      </w:r>
    </w:p>
    <w:p w14:paraId="1A8DE55E" w14:textId="0B9E3601" w:rsidR="0025777F" w:rsidRPr="00E72F0A" w:rsidRDefault="0025777F" w:rsidP="003E59D0">
      <w:pPr>
        <w:pStyle w:val="BodyText"/>
        <w:shd w:val="clear" w:color="auto" w:fill="auto"/>
        <w:tabs>
          <w:tab w:val="left" w:pos="1018"/>
        </w:tabs>
        <w:spacing w:after="120" w:line="240" w:lineRule="auto"/>
        <w:ind w:firstLine="720"/>
        <w:jc w:val="both"/>
        <w:rPr>
          <w:rStyle w:val="BodyTextChar1"/>
          <w:sz w:val="24"/>
          <w:szCs w:val="24"/>
        </w:rPr>
      </w:pPr>
      <w:r w:rsidRPr="00E72F0A">
        <w:rPr>
          <w:rStyle w:val="BodyTextChar1"/>
          <w:color w:val="000000"/>
          <w:sz w:val="24"/>
          <w:szCs w:val="24"/>
          <w:lang w:eastAsia="vi-VN"/>
        </w:rPr>
        <w:t>- Những thông tin nêu trong báo giá là trung thực.</w:t>
      </w:r>
    </w:p>
    <w:p w14:paraId="50A4F5C1" w14:textId="77777777" w:rsidR="0025777F" w:rsidRPr="00E72F0A" w:rsidRDefault="0025777F" w:rsidP="00607138">
      <w:pPr>
        <w:jc w:val="right"/>
        <w:rPr>
          <w:rFonts w:ascii="Times New Roman" w:hAnsi="Times New Roman" w:cs="Times New Roman"/>
          <w:sz w:val="24"/>
        </w:rPr>
      </w:pPr>
      <w:r>
        <w:rPr>
          <w:rStyle w:val="BodyTextChar1"/>
          <w:sz w:val="24"/>
          <w:szCs w:val="24"/>
        </w:rPr>
        <w:t xml:space="preserve">                                                                                                                                                </w:t>
      </w:r>
      <w:r w:rsidRPr="00E72F0A">
        <w:rPr>
          <w:rStyle w:val="BodyTextChar1"/>
          <w:sz w:val="24"/>
          <w:szCs w:val="24"/>
        </w:rPr>
        <w:t>…., ngày.... tháng....năm....</w:t>
      </w:r>
    </w:p>
    <w:p w14:paraId="6374C634" w14:textId="77777777" w:rsidR="0025777F" w:rsidRPr="00E72F0A" w:rsidRDefault="0025777F" w:rsidP="00607138">
      <w:pPr>
        <w:jc w:val="right"/>
        <w:rPr>
          <w:rFonts w:ascii="Times New Roman" w:hAnsi="Times New Roman" w:cs="Times New Roman"/>
          <w:i/>
          <w:iCs/>
          <w:sz w:val="24"/>
        </w:rPr>
      </w:pPr>
      <w:r w:rsidRPr="00E72F0A">
        <w:rPr>
          <w:rStyle w:val="BodyTextChar1"/>
          <w:b/>
          <w:bCs/>
          <w:sz w:val="24"/>
          <w:szCs w:val="24"/>
        </w:rPr>
        <w:t>Đại diện hợp pháp của hãng sản xuất, nhà cung cấp</w:t>
      </w:r>
      <w:r w:rsidRPr="00E72F0A">
        <w:rPr>
          <w:rStyle w:val="BodyTextChar1"/>
          <w:b/>
          <w:bCs/>
          <w:sz w:val="24"/>
          <w:szCs w:val="24"/>
          <w:vertAlign w:val="superscript"/>
        </w:rPr>
        <w:t>(12)</w:t>
      </w:r>
    </w:p>
    <w:p w14:paraId="08B2C38D" w14:textId="12F4AFB5" w:rsidR="0025777F" w:rsidRPr="007E07E0" w:rsidRDefault="0025777F" w:rsidP="00607138">
      <w:pPr>
        <w:ind w:left="9360" w:firstLine="720"/>
        <w:rPr>
          <w:rStyle w:val="Heading2"/>
          <w:rFonts w:ascii="Arial" w:hAnsi="Arial" w:cs="Arial"/>
          <w:b w:val="0"/>
          <w:bCs w:val="0"/>
          <w:i w:val="0"/>
          <w:iCs w:val="0"/>
          <w:color w:val="000000"/>
          <w:sz w:val="20"/>
          <w:szCs w:val="20"/>
          <w:lang w:eastAsia="vi-VN"/>
        </w:rPr>
      </w:pPr>
      <w:r w:rsidRPr="00E72F0A">
        <w:rPr>
          <w:rStyle w:val="BodyTextChar1"/>
          <w:sz w:val="24"/>
          <w:szCs w:val="24"/>
        </w:rPr>
        <w:t>(Ký tên, đóng dấu (nếu có))</w:t>
      </w:r>
      <w:bookmarkStart w:id="3" w:name="bookmark10"/>
      <w:bookmarkStart w:id="4" w:name="bookmark11"/>
    </w:p>
    <w:p w14:paraId="4D049C56" w14:textId="77777777" w:rsidR="0025777F" w:rsidRPr="007E07E0" w:rsidRDefault="0025777F" w:rsidP="0025777F">
      <w:pPr>
        <w:pStyle w:val="Heading20"/>
        <w:keepNext/>
        <w:keepLines/>
        <w:shd w:val="clear" w:color="auto" w:fill="auto"/>
        <w:spacing w:after="120" w:line="240" w:lineRule="auto"/>
        <w:ind w:firstLine="720"/>
        <w:jc w:val="both"/>
        <w:rPr>
          <w:rStyle w:val="Heading2"/>
          <w:rFonts w:ascii="Arial" w:hAnsi="Arial" w:cs="Arial"/>
          <w:b/>
          <w:bCs/>
          <w:i/>
          <w:iCs/>
          <w:color w:val="000000"/>
          <w:sz w:val="20"/>
          <w:szCs w:val="20"/>
          <w:lang w:eastAsia="vi-VN"/>
        </w:rPr>
      </w:pPr>
    </w:p>
    <w:p w14:paraId="44EE7E36" w14:textId="77777777" w:rsidR="0025777F" w:rsidRPr="003347DF" w:rsidRDefault="0025777F" w:rsidP="0025777F">
      <w:pPr>
        <w:pStyle w:val="Heading20"/>
        <w:keepNext/>
        <w:keepLines/>
        <w:shd w:val="clear" w:color="auto" w:fill="auto"/>
        <w:spacing w:after="120" w:line="240" w:lineRule="auto"/>
        <w:ind w:firstLine="720"/>
        <w:jc w:val="both"/>
        <w:rPr>
          <w:sz w:val="20"/>
          <w:szCs w:val="20"/>
        </w:rPr>
      </w:pPr>
      <w:r w:rsidRPr="003347DF">
        <w:rPr>
          <w:rStyle w:val="Heading2"/>
          <w:color w:val="000000"/>
          <w:sz w:val="20"/>
          <w:szCs w:val="20"/>
          <w:lang w:eastAsia="vi-VN"/>
        </w:rPr>
        <w:t>Ghi chú:</w:t>
      </w:r>
      <w:bookmarkEnd w:id="3"/>
      <w:bookmarkEnd w:id="4"/>
    </w:p>
    <w:p w14:paraId="0C6CB7D6" w14:textId="77777777" w:rsidR="0025777F" w:rsidRPr="003347DF" w:rsidRDefault="0025777F" w:rsidP="0025777F">
      <w:pPr>
        <w:pStyle w:val="BodyText"/>
        <w:shd w:val="clear" w:color="auto" w:fill="auto"/>
        <w:tabs>
          <w:tab w:val="left" w:pos="1213"/>
        </w:tabs>
        <w:spacing w:after="120" w:line="240" w:lineRule="auto"/>
        <w:ind w:firstLine="720"/>
        <w:jc w:val="both"/>
        <w:rPr>
          <w:sz w:val="20"/>
          <w:szCs w:val="20"/>
        </w:rPr>
      </w:pPr>
      <w:r w:rsidRPr="003347DF">
        <w:rPr>
          <w:rStyle w:val="BodyTextChar1"/>
          <w:color w:val="000000"/>
          <w:sz w:val="20"/>
          <w:szCs w:val="20"/>
          <w:lang w:eastAsia="vi-VN"/>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xuát, nhà cung cấp không phải ký tên, đóng dấu theo yêu cầu tại ghi chú 12.</w:t>
      </w:r>
    </w:p>
    <w:p w14:paraId="41D53488" w14:textId="77777777" w:rsidR="0025777F" w:rsidRPr="003347DF" w:rsidRDefault="0025777F" w:rsidP="0025777F">
      <w:pPr>
        <w:pStyle w:val="BodyText"/>
        <w:shd w:val="clear" w:color="auto" w:fill="auto"/>
        <w:tabs>
          <w:tab w:val="left" w:pos="1213"/>
        </w:tabs>
        <w:spacing w:after="120" w:line="240" w:lineRule="auto"/>
        <w:ind w:firstLine="720"/>
        <w:jc w:val="both"/>
        <w:rPr>
          <w:sz w:val="20"/>
          <w:szCs w:val="20"/>
        </w:rPr>
      </w:pPr>
      <w:r w:rsidRPr="003347DF">
        <w:rPr>
          <w:rStyle w:val="BodyTextChar1"/>
          <w:color w:val="000000"/>
          <w:sz w:val="20"/>
          <w:szCs w:val="20"/>
          <w:lang w:eastAsia="vi-VN"/>
        </w:rPr>
        <w:t>(2) Hãng sản xuất, nhà cung cấp ghi chủng loại thiết bị y tế theo đúng yêu cầu ghi tại cột “Danh mục thiết bị y tế” trong Yêu cầu báo giá.</w:t>
      </w:r>
    </w:p>
    <w:p w14:paraId="2B4D0A31" w14:textId="77777777" w:rsidR="0025777F" w:rsidRPr="003347DF" w:rsidRDefault="0025777F" w:rsidP="0025777F">
      <w:pPr>
        <w:pStyle w:val="BodyText"/>
        <w:shd w:val="clear" w:color="auto" w:fill="auto"/>
        <w:tabs>
          <w:tab w:val="left" w:pos="1213"/>
        </w:tabs>
        <w:spacing w:after="120" w:line="240" w:lineRule="auto"/>
        <w:ind w:firstLine="720"/>
        <w:jc w:val="both"/>
        <w:rPr>
          <w:sz w:val="20"/>
          <w:szCs w:val="20"/>
        </w:rPr>
      </w:pPr>
      <w:r w:rsidRPr="003347DF">
        <w:rPr>
          <w:rStyle w:val="BodyTextChar1"/>
          <w:color w:val="000000"/>
          <w:sz w:val="20"/>
          <w:szCs w:val="20"/>
          <w:lang w:eastAsia="vi-VN"/>
        </w:rPr>
        <w:t xml:space="preserve">(3) Hãng sản xuất, nhà cung cấp ghi cụ thể tên gọi, ký hiệu, mã hiệu, </w:t>
      </w:r>
      <w:r w:rsidRPr="003347DF">
        <w:rPr>
          <w:rStyle w:val="BodyTextChar1"/>
          <w:color w:val="000000"/>
          <w:sz w:val="20"/>
          <w:szCs w:val="20"/>
        </w:rPr>
        <w:t xml:space="preserve">model, </w:t>
      </w:r>
      <w:r w:rsidRPr="003347DF">
        <w:rPr>
          <w:rStyle w:val="BodyTextChar1"/>
          <w:color w:val="000000"/>
          <w:sz w:val="20"/>
          <w:szCs w:val="20"/>
          <w:lang w:eastAsia="vi-VN"/>
        </w:rPr>
        <w:t>hãng sản xuất của thiết bị y tế tương ứng với chủng loại thiết bị y tế ghi tại cột “Danh mục thiết bị y tế”.</w:t>
      </w:r>
    </w:p>
    <w:p w14:paraId="458CC9E6" w14:textId="77777777" w:rsidR="0025777F" w:rsidRPr="003347DF" w:rsidRDefault="0025777F" w:rsidP="0025777F">
      <w:pPr>
        <w:pStyle w:val="BodyText"/>
        <w:shd w:val="clear" w:color="auto" w:fill="auto"/>
        <w:tabs>
          <w:tab w:val="left" w:pos="1238"/>
        </w:tabs>
        <w:spacing w:after="120" w:line="240" w:lineRule="auto"/>
        <w:ind w:firstLine="720"/>
        <w:jc w:val="both"/>
        <w:rPr>
          <w:sz w:val="20"/>
          <w:szCs w:val="20"/>
        </w:rPr>
      </w:pPr>
      <w:r w:rsidRPr="003347DF">
        <w:rPr>
          <w:rStyle w:val="BodyTextChar1"/>
          <w:color w:val="000000"/>
          <w:sz w:val="20"/>
          <w:szCs w:val="20"/>
          <w:lang w:eastAsia="vi-VN"/>
        </w:rPr>
        <w:t>(4) Hãng sản xuất, nhà cung cấp ghi cụ thể mã HS của từng thiết bị y tế.</w:t>
      </w:r>
    </w:p>
    <w:p w14:paraId="452A5D10" w14:textId="77777777" w:rsidR="0025777F" w:rsidRPr="003347DF" w:rsidRDefault="0025777F" w:rsidP="0025777F">
      <w:pPr>
        <w:pStyle w:val="BodyText"/>
        <w:shd w:val="clear" w:color="auto" w:fill="auto"/>
        <w:tabs>
          <w:tab w:val="left" w:pos="1218"/>
        </w:tabs>
        <w:spacing w:after="120" w:line="240" w:lineRule="auto"/>
        <w:ind w:firstLine="720"/>
        <w:jc w:val="both"/>
        <w:rPr>
          <w:rStyle w:val="BodyTextChar1"/>
          <w:i/>
          <w:iCs/>
          <w:sz w:val="20"/>
          <w:szCs w:val="20"/>
        </w:rPr>
      </w:pPr>
      <w:r w:rsidRPr="003347DF">
        <w:rPr>
          <w:rStyle w:val="BodyTextChar1"/>
          <w:color w:val="000000"/>
          <w:sz w:val="20"/>
          <w:szCs w:val="20"/>
          <w:lang w:eastAsia="vi-VN"/>
        </w:rPr>
        <w:t>(5), (6) Hãng sản xuất, nhà cung cấp ghi cụ thể năm sản xuất, xuất xứ của thiết bị y tế.</w:t>
      </w:r>
    </w:p>
    <w:p w14:paraId="054106DB" w14:textId="77777777" w:rsidR="0025777F" w:rsidRPr="003347DF" w:rsidRDefault="0025777F" w:rsidP="0025777F">
      <w:pPr>
        <w:pStyle w:val="BodyText"/>
        <w:shd w:val="clear" w:color="auto" w:fill="auto"/>
        <w:tabs>
          <w:tab w:val="left" w:pos="1238"/>
        </w:tabs>
        <w:spacing w:after="120" w:line="240" w:lineRule="auto"/>
        <w:ind w:firstLine="720"/>
        <w:jc w:val="both"/>
        <w:rPr>
          <w:sz w:val="20"/>
          <w:szCs w:val="20"/>
        </w:rPr>
      </w:pPr>
      <w:r w:rsidRPr="003347DF">
        <w:rPr>
          <w:rStyle w:val="BodyTextChar1"/>
          <w:color w:val="000000"/>
          <w:sz w:val="20"/>
          <w:szCs w:val="20"/>
          <w:lang w:eastAsia="vi-VN"/>
        </w:rPr>
        <w:t>(7) Hãng sản xuất, nhà cung cấp ghi cụ thể số lượng, khối lượng theo đúng số lượng, khối lượng nêu trong Yêu cầu báo giá.</w:t>
      </w:r>
    </w:p>
    <w:p w14:paraId="2AB0C372" w14:textId="77777777" w:rsidR="0025777F" w:rsidRPr="003347DF" w:rsidRDefault="0025777F" w:rsidP="0025777F">
      <w:pPr>
        <w:pStyle w:val="BodyText"/>
        <w:shd w:val="clear" w:color="auto" w:fill="auto"/>
        <w:tabs>
          <w:tab w:val="left" w:pos="1238"/>
        </w:tabs>
        <w:spacing w:after="120" w:line="240" w:lineRule="auto"/>
        <w:ind w:firstLine="720"/>
        <w:jc w:val="both"/>
        <w:rPr>
          <w:sz w:val="20"/>
          <w:szCs w:val="20"/>
        </w:rPr>
      </w:pPr>
      <w:r w:rsidRPr="003347DF">
        <w:rPr>
          <w:rStyle w:val="BodyTextChar1"/>
          <w:color w:val="000000"/>
          <w:sz w:val="20"/>
          <w:szCs w:val="20"/>
          <w:lang w:eastAsia="vi-VN"/>
        </w:rPr>
        <w:t>(8) Hãng sản xuất, nhà cung cấp ghi cụ thể giá trị của đơn giá tương ứng với từng thiết bị y tế.</w:t>
      </w:r>
    </w:p>
    <w:p w14:paraId="5A46B59E" w14:textId="77777777" w:rsidR="0025777F" w:rsidRPr="003347DF" w:rsidRDefault="0025777F" w:rsidP="0025777F">
      <w:pPr>
        <w:pStyle w:val="BodyText"/>
        <w:shd w:val="clear" w:color="auto" w:fill="auto"/>
        <w:tabs>
          <w:tab w:val="left" w:pos="1203"/>
        </w:tabs>
        <w:spacing w:after="120" w:line="240" w:lineRule="auto"/>
        <w:ind w:firstLine="720"/>
        <w:jc w:val="both"/>
        <w:rPr>
          <w:sz w:val="20"/>
          <w:szCs w:val="20"/>
        </w:rPr>
      </w:pPr>
      <w:r w:rsidRPr="003347DF">
        <w:rPr>
          <w:rStyle w:val="BodyTextChar1"/>
          <w:color w:val="000000"/>
          <w:sz w:val="20"/>
          <w:szCs w:val="20"/>
          <w:lang w:eastAsia="vi-VN"/>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65B259FE" w14:textId="77777777" w:rsidR="0025777F" w:rsidRPr="003347DF" w:rsidRDefault="0025777F" w:rsidP="0025777F">
      <w:pPr>
        <w:pStyle w:val="BodyText"/>
        <w:shd w:val="clear" w:color="auto" w:fill="auto"/>
        <w:tabs>
          <w:tab w:val="left" w:pos="1381"/>
        </w:tabs>
        <w:spacing w:after="120" w:line="240" w:lineRule="auto"/>
        <w:ind w:firstLine="720"/>
        <w:jc w:val="both"/>
        <w:rPr>
          <w:sz w:val="20"/>
          <w:szCs w:val="20"/>
        </w:rPr>
      </w:pPr>
      <w:r w:rsidRPr="003347DF">
        <w:rPr>
          <w:rStyle w:val="BodyTextChar1"/>
          <w:color w:val="000000"/>
          <w:sz w:val="20"/>
          <w:szCs w:val="20"/>
          <w:lang w:eastAsia="vi-VN"/>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06335F30" w14:textId="77777777" w:rsidR="0025777F" w:rsidRPr="003347DF" w:rsidRDefault="0025777F" w:rsidP="0025777F">
      <w:pPr>
        <w:pStyle w:val="BodyText"/>
        <w:shd w:val="clear" w:color="auto" w:fill="auto"/>
        <w:tabs>
          <w:tab w:val="left" w:pos="1352"/>
        </w:tabs>
        <w:spacing w:after="120" w:line="240" w:lineRule="auto"/>
        <w:ind w:firstLine="720"/>
        <w:jc w:val="both"/>
        <w:rPr>
          <w:sz w:val="20"/>
          <w:szCs w:val="20"/>
        </w:rPr>
      </w:pPr>
      <w:r w:rsidRPr="003347DF">
        <w:rPr>
          <w:rStyle w:val="BodyTextChar1"/>
          <w:color w:val="000000"/>
          <w:sz w:val="20"/>
          <w:szCs w:val="20"/>
          <w:lang w:eastAsia="vi-VN"/>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7BD755DA" w14:textId="77777777" w:rsidR="0025777F" w:rsidRPr="003347DF" w:rsidRDefault="0025777F" w:rsidP="0025777F">
      <w:pPr>
        <w:pStyle w:val="BodyText"/>
        <w:shd w:val="clear" w:color="auto" w:fill="auto"/>
        <w:spacing w:after="120" w:line="240" w:lineRule="auto"/>
        <w:ind w:firstLine="720"/>
        <w:jc w:val="both"/>
        <w:rPr>
          <w:sz w:val="20"/>
          <w:szCs w:val="20"/>
        </w:rPr>
      </w:pPr>
      <w:r w:rsidRPr="003347DF">
        <w:rPr>
          <w:rStyle w:val="BodyTextChar1"/>
          <w:color w:val="000000"/>
          <w:sz w:val="20"/>
          <w:szCs w:val="20"/>
          <w:lang w:eastAsia="vi-VN"/>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0F058CDA" w14:textId="77777777" w:rsidR="0025777F" w:rsidRPr="003347DF" w:rsidRDefault="0025777F" w:rsidP="0025777F">
      <w:pPr>
        <w:pStyle w:val="BodyText"/>
        <w:shd w:val="clear" w:color="auto" w:fill="auto"/>
        <w:tabs>
          <w:tab w:val="left" w:pos="1347"/>
        </w:tabs>
        <w:spacing w:after="120" w:line="240" w:lineRule="auto"/>
        <w:ind w:firstLine="720"/>
        <w:jc w:val="both"/>
        <w:rPr>
          <w:sz w:val="20"/>
          <w:szCs w:val="20"/>
        </w:rPr>
      </w:pPr>
      <w:r w:rsidRPr="003347DF">
        <w:rPr>
          <w:rStyle w:val="BodyTextChar1"/>
          <w:color w:val="000000"/>
          <w:sz w:val="20"/>
          <w:szCs w:val="20"/>
          <w:lang w:eastAsia="vi-VN"/>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30B031BC" w14:textId="2190378D" w:rsidR="0090271D" w:rsidRDefault="0025777F" w:rsidP="00C85095">
      <w:pPr>
        <w:pStyle w:val="BodyText"/>
        <w:shd w:val="clear" w:color="auto" w:fill="auto"/>
        <w:spacing w:after="120" w:line="240" w:lineRule="auto"/>
        <w:ind w:firstLine="720"/>
        <w:jc w:val="both"/>
        <w:rPr>
          <w:rFonts w:eastAsia="Times New Roman"/>
          <w:b/>
          <w:bCs/>
          <w:sz w:val="28"/>
          <w:szCs w:val="28"/>
        </w:rPr>
      </w:pPr>
      <w:r w:rsidRPr="003347DF">
        <w:rPr>
          <w:rStyle w:val="BodyTextChar1"/>
          <w:color w:val="000000"/>
          <w:sz w:val="20"/>
          <w:szCs w:val="20"/>
          <w:lang w:eastAsia="vi-VN"/>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sectPr w:rsidR="0090271D" w:rsidSect="0025777F">
      <w:footnotePr>
        <w:numStart w:val="2"/>
      </w:footnotePr>
      <w:pgSz w:w="16840" w:h="11900" w:orient="landscape" w:code="9"/>
      <w:pgMar w:top="540" w:right="1180" w:bottom="36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7A2DA" w14:textId="77777777" w:rsidR="0024597A" w:rsidRDefault="0024597A" w:rsidP="00493974">
      <w:pPr>
        <w:spacing w:after="0" w:line="240" w:lineRule="auto"/>
      </w:pPr>
      <w:r>
        <w:separator/>
      </w:r>
    </w:p>
  </w:endnote>
  <w:endnote w:type="continuationSeparator" w:id="0">
    <w:p w14:paraId="3C05F248" w14:textId="77777777" w:rsidR="0024597A" w:rsidRDefault="0024597A" w:rsidP="0049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7D33D" w14:textId="77777777" w:rsidR="0024597A" w:rsidRDefault="0024597A" w:rsidP="00493974">
      <w:pPr>
        <w:spacing w:after="0" w:line="240" w:lineRule="auto"/>
      </w:pPr>
      <w:r>
        <w:separator/>
      </w:r>
    </w:p>
  </w:footnote>
  <w:footnote w:type="continuationSeparator" w:id="0">
    <w:p w14:paraId="230C3AF9" w14:textId="77777777" w:rsidR="0024597A" w:rsidRDefault="0024597A" w:rsidP="004939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488E"/>
    <w:multiLevelType w:val="hybridMultilevel"/>
    <w:tmpl w:val="F6141E92"/>
    <w:lvl w:ilvl="0" w:tplc="3F4807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52054"/>
    <w:multiLevelType w:val="hybridMultilevel"/>
    <w:tmpl w:val="BF548FB0"/>
    <w:lvl w:ilvl="0" w:tplc="7EA4E632">
      <w:start w:val="3"/>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08B7791C"/>
    <w:multiLevelType w:val="hybridMultilevel"/>
    <w:tmpl w:val="C8782EB4"/>
    <w:lvl w:ilvl="0" w:tplc="6804FA1C">
      <w:start w:val="4"/>
      <w:numFmt w:val="decimal"/>
      <w:lvlText w:val="%1."/>
      <w:lvlJc w:val="left"/>
      <w:pPr>
        <w:ind w:left="1397" w:hanging="360"/>
      </w:pPr>
      <w:rPr>
        <w:rFonts w:hint="default"/>
        <w:b/>
      </w:r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abstractNum w:abstractNumId="3">
    <w:nsid w:val="0D1E7609"/>
    <w:multiLevelType w:val="hybridMultilevel"/>
    <w:tmpl w:val="0430ECB0"/>
    <w:lvl w:ilvl="0" w:tplc="D908B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E32C7"/>
    <w:multiLevelType w:val="hybridMultilevel"/>
    <w:tmpl w:val="D2128D56"/>
    <w:lvl w:ilvl="0" w:tplc="0409000F">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5">
    <w:nsid w:val="103D21B4"/>
    <w:multiLevelType w:val="hybridMultilevel"/>
    <w:tmpl w:val="7808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C37D9"/>
    <w:multiLevelType w:val="hybridMultilevel"/>
    <w:tmpl w:val="A2DE95D2"/>
    <w:lvl w:ilvl="0" w:tplc="A0E03CE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E4C01"/>
    <w:multiLevelType w:val="hybridMultilevel"/>
    <w:tmpl w:val="AE52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6D524C"/>
    <w:multiLevelType w:val="hybridMultilevel"/>
    <w:tmpl w:val="99249160"/>
    <w:lvl w:ilvl="0" w:tplc="F8DEF5C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BD62475"/>
    <w:multiLevelType w:val="hybridMultilevel"/>
    <w:tmpl w:val="1CCADE4E"/>
    <w:lvl w:ilvl="0" w:tplc="63D8B780">
      <w:start w:val="3"/>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1CD00F0E"/>
    <w:multiLevelType w:val="hybridMultilevel"/>
    <w:tmpl w:val="15A22F06"/>
    <w:lvl w:ilvl="0" w:tplc="A24E158C">
      <w:start w:val="1"/>
      <w:numFmt w:val="decimal"/>
      <w:lvlText w:val="%1."/>
      <w:lvlJc w:val="left"/>
      <w:pPr>
        <w:ind w:left="1397" w:hanging="360"/>
      </w:pPr>
      <w:rPr>
        <w:rFonts w:hint="default"/>
      </w:r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abstractNum w:abstractNumId="11">
    <w:nsid w:val="1CE81741"/>
    <w:multiLevelType w:val="hybridMultilevel"/>
    <w:tmpl w:val="4C4A02F2"/>
    <w:lvl w:ilvl="0" w:tplc="A02ADF54">
      <w:start w:val="3"/>
      <w:numFmt w:val="bullet"/>
      <w:lvlText w:val="-"/>
      <w:lvlJc w:val="left"/>
      <w:pPr>
        <w:ind w:left="861" w:hanging="360"/>
      </w:pPr>
      <w:rPr>
        <w:rFonts w:ascii="Times New Roman" w:eastAsia="Calibri"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2">
    <w:nsid w:val="22804F2E"/>
    <w:multiLevelType w:val="hybridMultilevel"/>
    <w:tmpl w:val="5F4080C8"/>
    <w:lvl w:ilvl="0" w:tplc="DABA8D4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nsid w:val="2379054E"/>
    <w:multiLevelType w:val="hybridMultilevel"/>
    <w:tmpl w:val="7A5CA20A"/>
    <w:lvl w:ilvl="0" w:tplc="8E223CB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C12D0"/>
    <w:multiLevelType w:val="hybridMultilevel"/>
    <w:tmpl w:val="DA50E7F0"/>
    <w:lvl w:ilvl="0" w:tplc="63D8B780">
      <w:start w:val="2"/>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nsid w:val="39082EB3"/>
    <w:multiLevelType w:val="hybridMultilevel"/>
    <w:tmpl w:val="944A46F8"/>
    <w:lvl w:ilvl="0" w:tplc="47EA636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nsid w:val="3A7E2671"/>
    <w:multiLevelType w:val="hybridMultilevel"/>
    <w:tmpl w:val="C5C4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E6452"/>
    <w:multiLevelType w:val="hybridMultilevel"/>
    <w:tmpl w:val="DEBC69FA"/>
    <w:lvl w:ilvl="0" w:tplc="0C6CE9B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nsid w:val="42A33ADF"/>
    <w:multiLevelType w:val="hybridMultilevel"/>
    <w:tmpl w:val="6C8A8AF4"/>
    <w:lvl w:ilvl="0" w:tplc="19EE3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B1E39"/>
    <w:multiLevelType w:val="hybridMultilevel"/>
    <w:tmpl w:val="29CE3BFA"/>
    <w:lvl w:ilvl="0" w:tplc="9A842D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766A8"/>
    <w:multiLevelType w:val="hybridMultilevel"/>
    <w:tmpl w:val="7C1232EE"/>
    <w:lvl w:ilvl="0" w:tplc="93CEE4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7C3F2E"/>
    <w:multiLevelType w:val="hybridMultilevel"/>
    <w:tmpl w:val="49CCAA22"/>
    <w:lvl w:ilvl="0" w:tplc="2744DE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6613B"/>
    <w:multiLevelType w:val="hybridMultilevel"/>
    <w:tmpl w:val="0218B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A92918"/>
    <w:multiLevelType w:val="hybridMultilevel"/>
    <w:tmpl w:val="DC6E1924"/>
    <w:lvl w:ilvl="0" w:tplc="0BAAD5C8">
      <w:start w:val="2"/>
      <w:numFmt w:val="bullet"/>
      <w:lvlText w:val="-"/>
      <w:lvlJc w:val="left"/>
      <w:pPr>
        <w:ind w:left="855" w:hanging="360"/>
      </w:pPr>
      <w:rPr>
        <w:rFonts w:ascii="Times New Roman" w:eastAsia="Calibr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4">
    <w:nsid w:val="52926488"/>
    <w:multiLevelType w:val="hybridMultilevel"/>
    <w:tmpl w:val="26AE451C"/>
    <w:lvl w:ilvl="0" w:tplc="57C6BF16">
      <w:start w:val="1"/>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543239FE"/>
    <w:multiLevelType w:val="hybridMultilevel"/>
    <w:tmpl w:val="5A3C0E96"/>
    <w:lvl w:ilvl="0" w:tplc="C050391C">
      <w:start w:val="6"/>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6">
    <w:nsid w:val="5EF515DA"/>
    <w:multiLevelType w:val="hybridMultilevel"/>
    <w:tmpl w:val="AAAADA62"/>
    <w:lvl w:ilvl="0" w:tplc="97AAD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80513A"/>
    <w:multiLevelType w:val="hybridMultilevel"/>
    <w:tmpl w:val="F0C0BB76"/>
    <w:lvl w:ilvl="0" w:tplc="0409000F">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8">
    <w:nsid w:val="63EE620B"/>
    <w:multiLevelType w:val="hybridMultilevel"/>
    <w:tmpl w:val="646A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052204"/>
    <w:multiLevelType w:val="hybridMultilevel"/>
    <w:tmpl w:val="23FE0836"/>
    <w:lvl w:ilvl="0" w:tplc="A1B2C5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680A2047"/>
    <w:multiLevelType w:val="hybridMultilevel"/>
    <w:tmpl w:val="7E783B12"/>
    <w:lvl w:ilvl="0" w:tplc="C30AFA6A">
      <w:start w:val="1"/>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1">
    <w:nsid w:val="6EAE5F68"/>
    <w:multiLevelType w:val="hybridMultilevel"/>
    <w:tmpl w:val="1742A3C2"/>
    <w:lvl w:ilvl="0" w:tplc="9A344F20">
      <w:start w:val="1"/>
      <w:numFmt w:val="decimal"/>
      <w:lvlText w:val="%1."/>
      <w:lvlJc w:val="left"/>
      <w:pPr>
        <w:ind w:left="1037" w:hanging="360"/>
      </w:pPr>
      <w:rPr>
        <w:rFonts w:hint="default"/>
        <w:i w:val="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32">
    <w:nsid w:val="6FA60228"/>
    <w:multiLevelType w:val="hybridMultilevel"/>
    <w:tmpl w:val="B80E6202"/>
    <w:lvl w:ilvl="0" w:tplc="3DE4C81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3">
    <w:nsid w:val="74007B52"/>
    <w:multiLevelType w:val="hybridMultilevel"/>
    <w:tmpl w:val="9DEE2892"/>
    <w:lvl w:ilvl="0" w:tplc="63D8B780">
      <w:start w:val="3"/>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93BA5"/>
    <w:multiLevelType w:val="hybridMultilevel"/>
    <w:tmpl w:val="9D6810AC"/>
    <w:lvl w:ilvl="0" w:tplc="A2AC4C18">
      <w:start w:val="1"/>
      <w:numFmt w:val="upperRoman"/>
      <w:lvlText w:val="%1."/>
      <w:lvlJc w:val="left"/>
      <w:pPr>
        <w:ind w:left="1397" w:hanging="72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25"/>
  </w:num>
  <w:num w:numId="2">
    <w:abstractNumId w:val="19"/>
  </w:num>
  <w:num w:numId="3">
    <w:abstractNumId w:val="12"/>
  </w:num>
  <w:num w:numId="4">
    <w:abstractNumId w:val="17"/>
  </w:num>
  <w:num w:numId="5">
    <w:abstractNumId w:val="30"/>
  </w:num>
  <w:num w:numId="6">
    <w:abstractNumId w:val="32"/>
  </w:num>
  <w:num w:numId="7">
    <w:abstractNumId w:val="15"/>
  </w:num>
  <w:num w:numId="8">
    <w:abstractNumId w:val="4"/>
  </w:num>
  <w:num w:numId="9">
    <w:abstractNumId w:val="10"/>
  </w:num>
  <w:num w:numId="10">
    <w:abstractNumId w:val="2"/>
  </w:num>
  <w:num w:numId="11">
    <w:abstractNumId w:val="27"/>
  </w:num>
  <w:num w:numId="12">
    <w:abstractNumId w:val="22"/>
  </w:num>
  <w:num w:numId="13">
    <w:abstractNumId w:val="5"/>
  </w:num>
  <w:num w:numId="14">
    <w:abstractNumId w:val="7"/>
  </w:num>
  <w:num w:numId="15">
    <w:abstractNumId w:val="6"/>
  </w:num>
  <w:num w:numId="16">
    <w:abstractNumId w:val="0"/>
  </w:num>
  <w:num w:numId="17">
    <w:abstractNumId w:val="21"/>
  </w:num>
  <w:num w:numId="18">
    <w:abstractNumId w:val="26"/>
  </w:num>
  <w:num w:numId="19">
    <w:abstractNumId w:val="23"/>
  </w:num>
  <w:num w:numId="20">
    <w:abstractNumId w:val="31"/>
  </w:num>
  <w:num w:numId="21">
    <w:abstractNumId w:val="34"/>
  </w:num>
  <w:num w:numId="22">
    <w:abstractNumId w:val="3"/>
  </w:num>
  <w:num w:numId="23">
    <w:abstractNumId w:val="29"/>
  </w:num>
  <w:num w:numId="24">
    <w:abstractNumId w:val="24"/>
  </w:num>
  <w:num w:numId="25">
    <w:abstractNumId w:val="1"/>
  </w:num>
  <w:num w:numId="26">
    <w:abstractNumId w:val="11"/>
  </w:num>
  <w:num w:numId="27">
    <w:abstractNumId w:val="20"/>
  </w:num>
  <w:num w:numId="28">
    <w:abstractNumId w:val="13"/>
  </w:num>
  <w:num w:numId="29">
    <w:abstractNumId w:val="9"/>
  </w:num>
  <w:num w:numId="30">
    <w:abstractNumId w:val="33"/>
  </w:num>
  <w:num w:numId="31">
    <w:abstractNumId w:val="14"/>
  </w:num>
  <w:num w:numId="32">
    <w:abstractNumId w:val="16"/>
  </w:num>
  <w:num w:numId="33">
    <w:abstractNumId w:val="28"/>
  </w:num>
  <w:num w:numId="34">
    <w:abstractNumId w:val="18"/>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0E"/>
    <w:rsid w:val="000001F7"/>
    <w:rsid w:val="00067F3C"/>
    <w:rsid w:val="00075D48"/>
    <w:rsid w:val="00087FBB"/>
    <w:rsid w:val="00091B5E"/>
    <w:rsid w:val="00095E36"/>
    <w:rsid w:val="00096F75"/>
    <w:rsid w:val="000C5232"/>
    <w:rsid w:val="000D1627"/>
    <w:rsid w:val="000D3CC9"/>
    <w:rsid w:val="00103390"/>
    <w:rsid w:val="00120006"/>
    <w:rsid w:val="00120D7D"/>
    <w:rsid w:val="00122E61"/>
    <w:rsid w:val="001302D5"/>
    <w:rsid w:val="00165F3D"/>
    <w:rsid w:val="00181B1B"/>
    <w:rsid w:val="00183270"/>
    <w:rsid w:val="0018704B"/>
    <w:rsid w:val="00194946"/>
    <w:rsid w:val="001A2067"/>
    <w:rsid w:val="001A2175"/>
    <w:rsid w:val="001B1CBA"/>
    <w:rsid w:val="001C2A7C"/>
    <w:rsid w:val="001C6E80"/>
    <w:rsid w:val="001D2ACB"/>
    <w:rsid w:val="001F733E"/>
    <w:rsid w:val="00206D65"/>
    <w:rsid w:val="00235DD8"/>
    <w:rsid w:val="0024597A"/>
    <w:rsid w:val="002513B7"/>
    <w:rsid w:val="00256215"/>
    <w:rsid w:val="00256B8F"/>
    <w:rsid w:val="00257471"/>
    <w:rsid w:val="0025777F"/>
    <w:rsid w:val="00277381"/>
    <w:rsid w:val="002849AA"/>
    <w:rsid w:val="002852A8"/>
    <w:rsid w:val="0028575B"/>
    <w:rsid w:val="00290804"/>
    <w:rsid w:val="00291F0B"/>
    <w:rsid w:val="002D0DA0"/>
    <w:rsid w:val="002D684E"/>
    <w:rsid w:val="002E60AA"/>
    <w:rsid w:val="0033697B"/>
    <w:rsid w:val="0036501B"/>
    <w:rsid w:val="0036560B"/>
    <w:rsid w:val="003676D0"/>
    <w:rsid w:val="0038251E"/>
    <w:rsid w:val="00386E0F"/>
    <w:rsid w:val="00392B8E"/>
    <w:rsid w:val="003A495B"/>
    <w:rsid w:val="003C3AD8"/>
    <w:rsid w:val="003E59D0"/>
    <w:rsid w:val="003E74AC"/>
    <w:rsid w:val="003F00BC"/>
    <w:rsid w:val="003F3536"/>
    <w:rsid w:val="0041629B"/>
    <w:rsid w:val="00420894"/>
    <w:rsid w:val="00422AC7"/>
    <w:rsid w:val="004326B0"/>
    <w:rsid w:val="00447D3B"/>
    <w:rsid w:val="00450ABE"/>
    <w:rsid w:val="00451CF5"/>
    <w:rsid w:val="00455F6B"/>
    <w:rsid w:val="004623D6"/>
    <w:rsid w:val="004658D5"/>
    <w:rsid w:val="00470024"/>
    <w:rsid w:val="004718FE"/>
    <w:rsid w:val="00480962"/>
    <w:rsid w:val="004864A9"/>
    <w:rsid w:val="004921C6"/>
    <w:rsid w:val="00493974"/>
    <w:rsid w:val="004A6810"/>
    <w:rsid w:val="004D4276"/>
    <w:rsid w:val="004E143D"/>
    <w:rsid w:val="004F7D81"/>
    <w:rsid w:val="005107B3"/>
    <w:rsid w:val="0051552E"/>
    <w:rsid w:val="0052272A"/>
    <w:rsid w:val="005433CD"/>
    <w:rsid w:val="005456A5"/>
    <w:rsid w:val="00546CFB"/>
    <w:rsid w:val="00547FD7"/>
    <w:rsid w:val="00550AE9"/>
    <w:rsid w:val="00561193"/>
    <w:rsid w:val="0057629E"/>
    <w:rsid w:val="005814C5"/>
    <w:rsid w:val="005879F3"/>
    <w:rsid w:val="005975F5"/>
    <w:rsid w:val="005A00E5"/>
    <w:rsid w:val="005A6AF1"/>
    <w:rsid w:val="005D0E55"/>
    <w:rsid w:val="005E1AC2"/>
    <w:rsid w:val="005F5217"/>
    <w:rsid w:val="005F7140"/>
    <w:rsid w:val="00607138"/>
    <w:rsid w:val="00623B84"/>
    <w:rsid w:val="00625493"/>
    <w:rsid w:val="00632818"/>
    <w:rsid w:val="00644B51"/>
    <w:rsid w:val="006533C6"/>
    <w:rsid w:val="00655123"/>
    <w:rsid w:val="00692022"/>
    <w:rsid w:val="006A3D11"/>
    <w:rsid w:val="006A4416"/>
    <w:rsid w:val="006B2FCB"/>
    <w:rsid w:val="006B49DF"/>
    <w:rsid w:val="006C1D26"/>
    <w:rsid w:val="006C6359"/>
    <w:rsid w:val="006E33BE"/>
    <w:rsid w:val="006F59BA"/>
    <w:rsid w:val="00701D12"/>
    <w:rsid w:val="007204D8"/>
    <w:rsid w:val="00725F64"/>
    <w:rsid w:val="007327B1"/>
    <w:rsid w:val="007456B7"/>
    <w:rsid w:val="00746FAE"/>
    <w:rsid w:val="00760868"/>
    <w:rsid w:val="00776FAB"/>
    <w:rsid w:val="0078568B"/>
    <w:rsid w:val="00785DDF"/>
    <w:rsid w:val="00791519"/>
    <w:rsid w:val="007A2E8C"/>
    <w:rsid w:val="007A6A5B"/>
    <w:rsid w:val="007B0DDF"/>
    <w:rsid w:val="007C6328"/>
    <w:rsid w:val="007D05D7"/>
    <w:rsid w:val="007E0C5E"/>
    <w:rsid w:val="00816967"/>
    <w:rsid w:val="00834480"/>
    <w:rsid w:val="00837B40"/>
    <w:rsid w:val="00842CF5"/>
    <w:rsid w:val="00846084"/>
    <w:rsid w:val="00861A66"/>
    <w:rsid w:val="00883C92"/>
    <w:rsid w:val="008951D3"/>
    <w:rsid w:val="008A3FED"/>
    <w:rsid w:val="008B6A5C"/>
    <w:rsid w:val="008B7596"/>
    <w:rsid w:val="008E42F3"/>
    <w:rsid w:val="0090271D"/>
    <w:rsid w:val="009202DD"/>
    <w:rsid w:val="00922CF4"/>
    <w:rsid w:val="00940A1F"/>
    <w:rsid w:val="00944F6D"/>
    <w:rsid w:val="009518E2"/>
    <w:rsid w:val="0095310D"/>
    <w:rsid w:val="009552FB"/>
    <w:rsid w:val="00961EC0"/>
    <w:rsid w:val="00970E73"/>
    <w:rsid w:val="00974CD2"/>
    <w:rsid w:val="00980762"/>
    <w:rsid w:val="00995C97"/>
    <w:rsid w:val="009B7716"/>
    <w:rsid w:val="009C2C04"/>
    <w:rsid w:val="009C63F6"/>
    <w:rsid w:val="009C76D5"/>
    <w:rsid w:val="009D59C5"/>
    <w:rsid w:val="009F0EAE"/>
    <w:rsid w:val="00A011A7"/>
    <w:rsid w:val="00A125EF"/>
    <w:rsid w:val="00A16F7C"/>
    <w:rsid w:val="00A32F27"/>
    <w:rsid w:val="00A44B4D"/>
    <w:rsid w:val="00A74C7B"/>
    <w:rsid w:val="00A77023"/>
    <w:rsid w:val="00A84AA7"/>
    <w:rsid w:val="00A93370"/>
    <w:rsid w:val="00A93546"/>
    <w:rsid w:val="00AA6438"/>
    <w:rsid w:val="00AB56D0"/>
    <w:rsid w:val="00AC0F82"/>
    <w:rsid w:val="00AE08D1"/>
    <w:rsid w:val="00AE6A71"/>
    <w:rsid w:val="00B243FC"/>
    <w:rsid w:val="00B26AFC"/>
    <w:rsid w:val="00B30598"/>
    <w:rsid w:val="00B3724D"/>
    <w:rsid w:val="00B42A5A"/>
    <w:rsid w:val="00B45235"/>
    <w:rsid w:val="00B67C50"/>
    <w:rsid w:val="00B80C8D"/>
    <w:rsid w:val="00B905E3"/>
    <w:rsid w:val="00B91CF3"/>
    <w:rsid w:val="00BA17E3"/>
    <w:rsid w:val="00BA67D1"/>
    <w:rsid w:val="00BC1081"/>
    <w:rsid w:val="00BE0D1B"/>
    <w:rsid w:val="00BF036D"/>
    <w:rsid w:val="00C1635E"/>
    <w:rsid w:val="00C17F95"/>
    <w:rsid w:val="00C37168"/>
    <w:rsid w:val="00C411CD"/>
    <w:rsid w:val="00C61DE6"/>
    <w:rsid w:val="00C85095"/>
    <w:rsid w:val="00C8535A"/>
    <w:rsid w:val="00CA060E"/>
    <w:rsid w:val="00CA21A4"/>
    <w:rsid w:val="00CA6539"/>
    <w:rsid w:val="00CA6D5A"/>
    <w:rsid w:val="00CB178D"/>
    <w:rsid w:val="00CD79BA"/>
    <w:rsid w:val="00D1642B"/>
    <w:rsid w:val="00D4306B"/>
    <w:rsid w:val="00D45224"/>
    <w:rsid w:val="00D566D9"/>
    <w:rsid w:val="00D674D0"/>
    <w:rsid w:val="00D72A1A"/>
    <w:rsid w:val="00D858C0"/>
    <w:rsid w:val="00DA7DB2"/>
    <w:rsid w:val="00DC6A35"/>
    <w:rsid w:val="00DE5339"/>
    <w:rsid w:val="00DF30A5"/>
    <w:rsid w:val="00E148B8"/>
    <w:rsid w:val="00E22B54"/>
    <w:rsid w:val="00E23751"/>
    <w:rsid w:val="00E37BE4"/>
    <w:rsid w:val="00E40320"/>
    <w:rsid w:val="00E4337A"/>
    <w:rsid w:val="00E46756"/>
    <w:rsid w:val="00E60108"/>
    <w:rsid w:val="00E62890"/>
    <w:rsid w:val="00E62923"/>
    <w:rsid w:val="00E63DD9"/>
    <w:rsid w:val="00E70EA8"/>
    <w:rsid w:val="00E7601E"/>
    <w:rsid w:val="00E80DE4"/>
    <w:rsid w:val="00E826D3"/>
    <w:rsid w:val="00E82A5B"/>
    <w:rsid w:val="00EB7E98"/>
    <w:rsid w:val="00EC18CA"/>
    <w:rsid w:val="00F237B6"/>
    <w:rsid w:val="00F3297B"/>
    <w:rsid w:val="00F52972"/>
    <w:rsid w:val="00F61ADA"/>
    <w:rsid w:val="00FA1E43"/>
    <w:rsid w:val="00FB1299"/>
    <w:rsid w:val="00FC07C7"/>
    <w:rsid w:val="00FC7FD9"/>
    <w:rsid w:val="00FF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BAC8"/>
  <w15:docId w15:val="{B41431E9-1883-4DC5-9304-C0249998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8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0D7D"/>
    <w:pPr>
      <w:ind w:left="720"/>
      <w:contextualSpacing/>
    </w:pPr>
  </w:style>
  <w:style w:type="table" w:customStyle="1" w:styleId="TableGrid1">
    <w:name w:val="Table Grid1"/>
    <w:basedOn w:val="TableNormal"/>
    <w:next w:val="TableGrid"/>
    <w:uiPriority w:val="59"/>
    <w:rsid w:val="00E70EA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B1B"/>
    <w:rPr>
      <w:rFonts w:ascii="Segoe UI" w:hAnsi="Segoe UI" w:cs="Segoe UI"/>
      <w:sz w:val="18"/>
      <w:szCs w:val="18"/>
    </w:rPr>
  </w:style>
  <w:style w:type="character" w:styleId="Strong">
    <w:name w:val="Strong"/>
    <w:basedOn w:val="DefaultParagraphFont"/>
    <w:uiPriority w:val="22"/>
    <w:qFormat/>
    <w:rsid w:val="001D2ACB"/>
    <w:rPr>
      <w:b/>
      <w:bCs/>
    </w:rPr>
  </w:style>
  <w:style w:type="paragraph" w:styleId="NormalWeb">
    <w:name w:val="Normal (Web)"/>
    <w:basedOn w:val="Normal"/>
    <w:uiPriority w:val="99"/>
    <w:unhideWhenUsed/>
    <w:rsid w:val="003650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3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974"/>
  </w:style>
  <w:style w:type="paragraph" w:styleId="Footer">
    <w:name w:val="footer"/>
    <w:basedOn w:val="Normal"/>
    <w:link w:val="FooterChar"/>
    <w:uiPriority w:val="99"/>
    <w:unhideWhenUsed/>
    <w:rsid w:val="00493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974"/>
  </w:style>
  <w:style w:type="character" w:styleId="Hyperlink">
    <w:name w:val="Hyperlink"/>
    <w:basedOn w:val="DefaultParagraphFont"/>
    <w:uiPriority w:val="99"/>
    <w:unhideWhenUsed/>
    <w:rsid w:val="0090271D"/>
    <w:rPr>
      <w:color w:val="0563C1" w:themeColor="hyperlink"/>
      <w:u w:val="single"/>
    </w:rPr>
  </w:style>
  <w:style w:type="character" w:customStyle="1" w:styleId="UnresolvedMention1">
    <w:name w:val="Unresolved Mention1"/>
    <w:basedOn w:val="DefaultParagraphFont"/>
    <w:uiPriority w:val="99"/>
    <w:semiHidden/>
    <w:unhideWhenUsed/>
    <w:rsid w:val="0090271D"/>
    <w:rPr>
      <w:color w:val="605E5C"/>
      <w:shd w:val="clear" w:color="auto" w:fill="E1DFDD"/>
    </w:rPr>
  </w:style>
  <w:style w:type="character" w:customStyle="1" w:styleId="BodyTextChar1">
    <w:name w:val="Body Text Char1"/>
    <w:link w:val="BodyText"/>
    <w:uiPriority w:val="99"/>
    <w:rsid w:val="0025777F"/>
    <w:rPr>
      <w:rFonts w:ascii="Times New Roman" w:hAnsi="Times New Roman" w:cs="Times New Roman"/>
      <w:i/>
      <w:iCs/>
      <w:sz w:val="26"/>
      <w:szCs w:val="26"/>
      <w:shd w:val="clear" w:color="auto" w:fill="FFFFFF"/>
    </w:rPr>
  </w:style>
  <w:style w:type="character" w:customStyle="1" w:styleId="Tablecaption">
    <w:name w:val="Table caption_"/>
    <w:link w:val="Tablecaption0"/>
    <w:uiPriority w:val="99"/>
    <w:rsid w:val="0025777F"/>
    <w:rPr>
      <w:rFonts w:ascii="Times New Roman" w:hAnsi="Times New Roman" w:cs="Times New Roman"/>
      <w:sz w:val="26"/>
      <w:szCs w:val="26"/>
      <w:shd w:val="clear" w:color="auto" w:fill="FFFFFF"/>
    </w:rPr>
  </w:style>
  <w:style w:type="character" w:customStyle="1" w:styleId="Other">
    <w:name w:val="Other_"/>
    <w:link w:val="Other0"/>
    <w:uiPriority w:val="99"/>
    <w:rsid w:val="0025777F"/>
    <w:rPr>
      <w:rFonts w:ascii="Times New Roman" w:hAnsi="Times New Roman" w:cs="Times New Roman"/>
      <w:i/>
      <w:iCs/>
      <w:sz w:val="26"/>
      <w:szCs w:val="26"/>
      <w:shd w:val="clear" w:color="auto" w:fill="FFFFFF"/>
    </w:rPr>
  </w:style>
  <w:style w:type="character" w:customStyle="1" w:styleId="Heading2">
    <w:name w:val="Heading #2_"/>
    <w:link w:val="Heading20"/>
    <w:uiPriority w:val="99"/>
    <w:rsid w:val="0025777F"/>
    <w:rPr>
      <w:rFonts w:ascii="Times New Roman" w:hAnsi="Times New Roman" w:cs="Times New Roman"/>
      <w:b/>
      <w:bCs/>
      <w:i/>
      <w:iCs/>
      <w:sz w:val="26"/>
      <w:szCs w:val="26"/>
      <w:shd w:val="clear" w:color="auto" w:fill="FFFFFF"/>
    </w:rPr>
  </w:style>
  <w:style w:type="paragraph" w:styleId="BodyText">
    <w:name w:val="Body Text"/>
    <w:basedOn w:val="Normal"/>
    <w:link w:val="BodyTextChar1"/>
    <w:uiPriority w:val="99"/>
    <w:qFormat/>
    <w:rsid w:val="0025777F"/>
    <w:pPr>
      <w:widowControl w:val="0"/>
      <w:shd w:val="clear" w:color="auto" w:fill="FFFFFF"/>
      <w:spacing w:after="100" w:line="262" w:lineRule="auto"/>
      <w:ind w:firstLine="400"/>
      <w:jc w:val="center"/>
    </w:pPr>
    <w:rPr>
      <w:rFonts w:ascii="Times New Roman" w:hAnsi="Times New Roman" w:cs="Times New Roman"/>
      <w:i/>
      <w:iCs/>
      <w:sz w:val="26"/>
      <w:szCs w:val="26"/>
    </w:rPr>
  </w:style>
  <w:style w:type="character" w:customStyle="1" w:styleId="BodyTextChar">
    <w:name w:val="Body Text Char"/>
    <w:basedOn w:val="DefaultParagraphFont"/>
    <w:uiPriority w:val="99"/>
    <w:semiHidden/>
    <w:rsid w:val="0025777F"/>
  </w:style>
  <w:style w:type="paragraph" w:customStyle="1" w:styleId="Tablecaption0">
    <w:name w:val="Table caption"/>
    <w:basedOn w:val="Normal"/>
    <w:link w:val="Tablecaption"/>
    <w:uiPriority w:val="99"/>
    <w:rsid w:val="0025777F"/>
    <w:pPr>
      <w:widowControl w:val="0"/>
      <w:shd w:val="clear" w:color="auto" w:fill="FFFFFF"/>
      <w:spacing w:after="0" w:line="259" w:lineRule="auto"/>
      <w:ind w:firstLine="720"/>
      <w:jc w:val="center"/>
    </w:pPr>
    <w:rPr>
      <w:rFonts w:ascii="Times New Roman" w:hAnsi="Times New Roman" w:cs="Times New Roman"/>
      <w:sz w:val="26"/>
      <w:szCs w:val="26"/>
    </w:rPr>
  </w:style>
  <w:style w:type="paragraph" w:customStyle="1" w:styleId="Other0">
    <w:name w:val="Other"/>
    <w:basedOn w:val="Normal"/>
    <w:link w:val="Other"/>
    <w:uiPriority w:val="99"/>
    <w:rsid w:val="0025777F"/>
    <w:pPr>
      <w:widowControl w:val="0"/>
      <w:shd w:val="clear" w:color="auto" w:fill="FFFFFF"/>
      <w:spacing w:after="100" w:line="262" w:lineRule="auto"/>
      <w:ind w:firstLine="400"/>
      <w:jc w:val="center"/>
    </w:pPr>
    <w:rPr>
      <w:rFonts w:ascii="Times New Roman" w:hAnsi="Times New Roman" w:cs="Times New Roman"/>
      <w:i/>
      <w:iCs/>
      <w:sz w:val="26"/>
      <w:szCs w:val="26"/>
    </w:rPr>
  </w:style>
  <w:style w:type="paragraph" w:customStyle="1" w:styleId="Heading20">
    <w:name w:val="Heading #2"/>
    <w:basedOn w:val="Normal"/>
    <w:link w:val="Heading2"/>
    <w:uiPriority w:val="99"/>
    <w:rsid w:val="0025777F"/>
    <w:pPr>
      <w:widowControl w:val="0"/>
      <w:shd w:val="clear" w:color="auto" w:fill="FFFFFF"/>
      <w:spacing w:after="340" w:line="247" w:lineRule="auto"/>
      <w:ind w:firstLine="370"/>
      <w:jc w:val="center"/>
      <w:outlineLvl w:val="1"/>
    </w:pPr>
    <w:rPr>
      <w:rFonts w:ascii="Times New Roman" w:hAnsi="Times New Roman" w:cs="Times New Roman"/>
      <w:b/>
      <w:bCs/>
      <w:i/>
      <w:iCs/>
      <w:sz w:val="26"/>
      <w:szCs w:val="26"/>
    </w:rPr>
  </w:style>
  <w:style w:type="character" w:customStyle="1" w:styleId="UnresolvedMention">
    <w:name w:val="Unresolved Mention"/>
    <w:basedOn w:val="DefaultParagraphFont"/>
    <w:uiPriority w:val="99"/>
    <w:semiHidden/>
    <w:unhideWhenUsed/>
    <w:rsid w:val="00644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47326">
      <w:bodyDiv w:val="1"/>
      <w:marLeft w:val="0"/>
      <w:marRight w:val="0"/>
      <w:marTop w:val="0"/>
      <w:marBottom w:val="0"/>
      <w:divBdr>
        <w:top w:val="none" w:sz="0" w:space="0" w:color="auto"/>
        <w:left w:val="none" w:sz="0" w:space="0" w:color="auto"/>
        <w:bottom w:val="none" w:sz="0" w:space="0" w:color="auto"/>
        <w:right w:val="none" w:sz="0" w:space="0" w:color="auto"/>
      </w:divBdr>
    </w:div>
    <w:div w:id="1464348702">
      <w:bodyDiv w:val="1"/>
      <w:marLeft w:val="0"/>
      <w:marRight w:val="0"/>
      <w:marTop w:val="0"/>
      <w:marBottom w:val="0"/>
      <w:divBdr>
        <w:top w:val="none" w:sz="0" w:space="0" w:color="auto"/>
        <w:left w:val="none" w:sz="0" w:space="0" w:color="auto"/>
        <w:bottom w:val="none" w:sz="0" w:space="0" w:color="auto"/>
        <w:right w:val="none" w:sz="0" w:space="0" w:color="auto"/>
      </w:divBdr>
    </w:div>
    <w:div w:id="17869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aduocanthi202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2330D-915A-4C9E-9A9D-B80C134A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 Han Co.,Ltd</dc:creator>
  <cp:lastModifiedBy>PHUONG</cp:lastModifiedBy>
  <cp:revision>12</cp:revision>
  <cp:lastPrinted>2025-04-16T23:56:00Z</cp:lastPrinted>
  <dcterms:created xsi:type="dcterms:W3CDTF">2025-04-16T23:56:00Z</dcterms:created>
  <dcterms:modified xsi:type="dcterms:W3CDTF">2026-03-19T08:44:00Z</dcterms:modified>
</cp:coreProperties>
</file>